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492" w:rsidRDefault="003A120D" w:rsidP="003A120D">
      <w:pPr>
        <w:jc w:val="center"/>
        <w:rPr>
          <w:rFonts w:ascii="Times New Roman" w:hAnsi="Times New Roman"/>
          <w:b/>
          <w:lang w:val="sq-AL"/>
        </w:rPr>
      </w:pPr>
      <w:r w:rsidRPr="00575DF6">
        <w:rPr>
          <w:rFonts w:ascii="Times New Roman" w:hAnsi="Times New Roman"/>
          <w:b/>
          <w:lang w:val="sq-AL"/>
        </w:rPr>
        <w:t xml:space="preserve">BASHKIA </w:t>
      </w:r>
      <w:r>
        <w:rPr>
          <w:rFonts w:ascii="Times New Roman" w:hAnsi="Times New Roman"/>
          <w:b/>
          <w:lang w:val="sq-AL"/>
        </w:rPr>
        <w:t>DURRËS</w:t>
      </w:r>
    </w:p>
    <w:p w:rsidR="003A120D" w:rsidRPr="003A120D" w:rsidRDefault="003A120D" w:rsidP="003A120D">
      <w:pPr>
        <w:spacing w:after="120"/>
        <w:jc w:val="center"/>
        <w:rPr>
          <w:rFonts w:ascii="Times New Roman" w:hAnsi="Times New Roman"/>
          <w:b/>
          <w:lang w:val="sq-AL"/>
        </w:rPr>
      </w:pPr>
    </w:p>
    <w:p w:rsidR="003A120D" w:rsidRDefault="00433CCE" w:rsidP="003A120D">
      <w:pPr>
        <w:spacing w:after="120" w:line="276" w:lineRule="auto"/>
        <w:rPr>
          <w:rFonts w:ascii="Times New Roman" w:hAnsi="Times New Roman" w:cs="Times New Roman"/>
          <w:b/>
          <w:bCs/>
          <w:sz w:val="24"/>
          <w:szCs w:val="24"/>
        </w:rPr>
      </w:pPr>
      <w:r w:rsidRPr="003A120D">
        <w:rPr>
          <w:rFonts w:ascii="Times New Roman" w:hAnsi="Times New Roman" w:cs="Times New Roman"/>
          <w:b/>
          <w:bCs/>
          <w:sz w:val="24"/>
          <w:szCs w:val="24"/>
        </w:rPr>
        <w:t>Aneksi 1 – Njoftimi Publik</w:t>
      </w:r>
    </w:p>
    <w:p w:rsidR="003A120D" w:rsidRDefault="003A120D" w:rsidP="003A120D">
      <w:pPr>
        <w:spacing w:after="0" w:line="276" w:lineRule="auto"/>
        <w:rPr>
          <w:rFonts w:ascii="Times New Roman" w:hAnsi="Times New Roman" w:cs="Times New Roman"/>
          <w:b/>
          <w:bCs/>
          <w:sz w:val="24"/>
          <w:szCs w:val="24"/>
        </w:rPr>
      </w:pPr>
    </w:p>
    <w:p w:rsidR="00433CCE" w:rsidRPr="003A120D" w:rsidRDefault="00433CCE" w:rsidP="003A120D">
      <w:pPr>
        <w:spacing w:after="120" w:line="276" w:lineRule="auto"/>
        <w:rPr>
          <w:rFonts w:ascii="Times New Roman" w:hAnsi="Times New Roman" w:cs="Times New Roman"/>
          <w:b/>
          <w:bCs/>
          <w:sz w:val="24"/>
          <w:szCs w:val="24"/>
        </w:rPr>
      </w:pPr>
      <w:r w:rsidRPr="003A120D">
        <w:rPr>
          <w:rFonts w:ascii="Times New Roman" w:hAnsi="Times New Roman" w:cs="Times New Roman"/>
          <w:b/>
          <w:bCs/>
          <w:sz w:val="24"/>
          <w:szCs w:val="24"/>
        </w:rPr>
        <w:t>Njoftimi Publik</w:t>
      </w:r>
    </w:p>
    <w:p w:rsidR="00433CCE" w:rsidRPr="003A120D" w:rsidRDefault="00433CCE" w:rsidP="003A120D">
      <w:pPr>
        <w:spacing w:after="120" w:line="276" w:lineRule="auto"/>
        <w:rPr>
          <w:rFonts w:ascii="Times New Roman" w:hAnsi="Times New Roman" w:cs="Times New Roman"/>
          <w:sz w:val="24"/>
          <w:szCs w:val="24"/>
        </w:rPr>
      </w:pPr>
      <w:r w:rsidRPr="003A120D">
        <w:rPr>
          <w:rFonts w:ascii="Times New Roman" w:hAnsi="Times New Roman" w:cs="Times New Roman"/>
          <w:sz w:val="24"/>
          <w:szCs w:val="24"/>
        </w:rPr>
        <w:t xml:space="preserve">Thirrja e Bashkisë Durrës për mbështetje financiare nëpërmjet skemës së granteve për </w:t>
      </w:r>
      <w:r w:rsidR="00AA3A49">
        <w:rPr>
          <w:rFonts w:ascii="Times New Roman" w:hAnsi="Times New Roman" w:cs="Times New Roman"/>
          <w:sz w:val="24"/>
          <w:szCs w:val="24"/>
        </w:rPr>
        <w:t>të rinj</w:t>
      </w:r>
    </w:p>
    <w:p w:rsidR="00433CCE" w:rsidRPr="003A120D" w:rsidRDefault="00433CCE" w:rsidP="003A120D">
      <w:pPr>
        <w:spacing w:after="120" w:line="276" w:lineRule="auto"/>
        <w:rPr>
          <w:sz w:val="24"/>
          <w:szCs w:val="24"/>
        </w:rPr>
      </w:pPr>
    </w:p>
    <w:p w:rsidR="00433CCE" w:rsidRPr="003A120D" w:rsidRDefault="00433CCE" w:rsidP="003A120D">
      <w:pPr>
        <w:pStyle w:val="ListParagraph"/>
        <w:numPr>
          <w:ilvl w:val="1"/>
          <w:numId w:val="5"/>
        </w:numPr>
        <w:spacing w:after="120" w:line="276" w:lineRule="auto"/>
        <w:jc w:val="both"/>
        <w:rPr>
          <w:rFonts w:ascii="Times New Roman" w:hAnsi="Times New Roman" w:cs="Times New Roman"/>
          <w:b/>
          <w:bCs/>
          <w:sz w:val="24"/>
          <w:szCs w:val="24"/>
        </w:rPr>
      </w:pPr>
      <w:r w:rsidRPr="003A120D">
        <w:rPr>
          <w:rFonts w:ascii="Times New Roman" w:hAnsi="Times New Roman" w:cs="Times New Roman"/>
          <w:b/>
          <w:bCs/>
          <w:sz w:val="24"/>
          <w:szCs w:val="24"/>
        </w:rPr>
        <w:t>Hyrje</w:t>
      </w:r>
    </w:p>
    <w:p w:rsidR="003A120D" w:rsidRDefault="003A120D" w:rsidP="003A120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Sot më datë </w:t>
      </w:r>
      <w:r w:rsidRPr="00AA3A49">
        <w:rPr>
          <w:rFonts w:ascii="Times New Roman" w:hAnsi="Times New Roman" w:cs="Times New Roman"/>
          <w:b/>
          <w:sz w:val="24"/>
          <w:szCs w:val="24"/>
        </w:rPr>
        <w:t>21.11.2025,</w:t>
      </w:r>
      <w:r>
        <w:rPr>
          <w:rFonts w:ascii="Times New Roman" w:hAnsi="Times New Roman" w:cs="Times New Roman"/>
          <w:sz w:val="24"/>
          <w:szCs w:val="24"/>
        </w:rPr>
        <w:t xml:space="preserve"> Bashkia Durrës shpall</w:t>
      </w:r>
      <w:r w:rsidR="00433CCE" w:rsidRPr="003A120D">
        <w:rPr>
          <w:rFonts w:ascii="Times New Roman" w:hAnsi="Times New Roman" w:cs="Times New Roman"/>
          <w:sz w:val="24"/>
          <w:szCs w:val="24"/>
        </w:rPr>
        <w:t xml:space="preserve"> thirrjen: “Grante për të rinjtë në mbështetje të zhvillimit të iniciativave ekonomike lokale”, financua</w:t>
      </w:r>
      <w:r w:rsidR="00CE2F61">
        <w:rPr>
          <w:rFonts w:ascii="Times New Roman" w:hAnsi="Times New Roman" w:cs="Times New Roman"/>
          <w:sz w:val="24"/>
          <w:szCs w:val="24"/>
        </w:rPr>
        <w:t>r nga burime publike, dhe shpall</w:t>
      </w:r>
      <w:r w:rsidR="00433CCE" w:rsidRPr="003A120D">
        <w:rPr>
          <w:rFonts w:ascii="Times New Roman" w:hAnsi="Times New Roman" w:cs="Times New Roman"/>
          <w:sz w:val="24"/>
          <w:szCs w:val="24"/>
        </w:rPr>
        <w:t xml:space="preserve"> konkursin e hapur për dorëzimin e aplikimeve për grante për të mbështetur krijimin, ose zgjerimin e aktivitetit të bizneseve ekzistuese nga të rinj të aftë për të qenë të qëndrueshëm në një treg konkurues.</w:t>
      </w:r>
    </w:p>
    <w:p w:rsidR="003A120D" w:rsidRPr="003A120D" w:rsidRDefault="003A120D" w:rsidP="003A120D">
      <w:pPr>
        <w:spacing w:after="0" w:line="276" w:lineRule="auto"/>
        <w:jc w:val="both"/>
        <w:rPr>
          <w:rFonts w:ascii="Times New Roman" w:hAnsi="Times New Roman" w:cs="Times New Roman"/>
          <w:sz w:val="24"/>
          <w:szCs w:val="24"/>
        </w:rPr>
      </w:pPr>
    </w:p>
    <w:p w:rsidR="003A120D" w:rsidRDefault="00433CCE" w:rsidP="003A120D">
      <w:pPr>
        <w:pStyle w:val="ListParagraph"/>
        <w:numPr>
          <w:ilvl w:val="1"/>
          <w:numId w:val="5"/>
        </w:numPr>
        <w:spacing w:after="120" w:line="276" w:lineRule="auto"/>
        <w:rPr>
          <w:rFonts w:ascii="Times New Roman" w:hAnsi="Times New Roman" w:cs="Times New Roman"/>
          <w:b/>
          <w:bCs/>
          <w:sz w:val="24"/>
          <w:szCs w:val="24"/>
        </w:rPr>
      </w:pPr>
      <w:r w:rsidRPr="003A120D">
        <w:rPr>
          <w:rFonts w:ascii="Times New Roman" w:hAnsi="Times New Roman" w:cs="Times New Roman"/>
          <w:b/>
          <w:bCs/>
          <w:sz w:val="24"/>
          <w:szCs w:val="24"/>
        </w:rPr>
        <w:t>Qëllimi i Thirrjes</w:t>
      </w:r>
    </w:p>
    <w:p w:rsidR="003A120D" w:rsidRPr="003A120D" w:rsidRDefault="00433CCE" w:rsidP="00AA3A49">
      <w:pPr>
        <w:spacing w:after="120" w:line="276" w:lineRule="auto"/>
        <w:jc w:val="both"/>
        <w:rPr>
          <w:rFonts w:ascii="Times New Roman" w:hAnsi="Times New Roman" w:cs="Times New Roman"/>
          <w:b/>
          <w:bCs/>
          <w:sz w:val="24"/>
          <w:szCs w:val="24"/>
        </w:rPr>
      </w:pPr>
      <w:r w:rsidRPr="003A120D">
        <w:rPr>
          <w:rFonts w:ascii="Times New Roman" w:hAnsi="Times New Roman" w:cs="Times New Roman"/>
          <w:sz w:val="24"/>
          <w:szCs w:val="24"/>
        </w:rPr>
        <w:t>Qëllimi i kësaj thirrje është të mbështesë plane të qëndrueshme biznesi të krijuara nga të rinjtë e qytetit të Durrësit, të cilët shfaqin aftësi të mbijetojnë n</w:t>
      </w:r>
      <w:r w:rsidR="00AA3A49">
        <w:rPr>
          <w:rFonts w:ascii="Times New Roman" w:hAnsi="Times New Roman" w:cs="Times New Roman"/>
          <w:sz w:val="24"/>
          <w:szCs w:val="24"/>
        </w:rPr>
        <w:t xml:space="preserve">ë një treg konkurues. Procesi i </w:t>
      </w:r>
      <w:r w:rsidRPr="003A120D">
        <w:rPr>
          <w:rFonts w:ascii="Times New Roman" w:hAnsi="Times New Roman" w:cs="Times New Roman"/>
          <w:sz w:val="24"/>
          <w:szCs w:val="24"/>
        </w:rPr>
        <w:t>përzgjedhjes së aplikantëve ka si qëllim të ofrojë transparencë dhe konkurrencë të barabartë si dhe të mbështesë idetë dhe planet e biznesit më të mira, inovative, fitimprurëse dhe që garan</w:t>
      </w:r>
      <w:r w:rsidR="003A120D">
        <w:rPr>
          <w:rFonts w:ascii="Times New Roman" w:hAnsi="Times New Roman" w:cs="Times New Roman"/>
          <w:sz w:val="24"/>
          <w:szCs w:val="24"/>
        </w:rPr>
        <w:t>tojnë rezultate të qëndrueshme.</w:t>
      </w:r>
    </w:p>
    <w:p w:rsidR="003A120D" w:rsidRDefault="00433CCE" w:rsidP="003A120D">
      <w:pPr>
        <w:spacing w:after="120" w:line="276" w:lineRule="auto"/>
        <w:rPr>
          <w:rFonts w:ascii="Times New Roman" w:hAnsi="Times New Roman" w:cs="Times New Roman"/>
          <w:sz w:val="24"/>
          <w:szCs w:val="24"/>
        </w:rPr>
      </w:pPr>
      <w:r w:rsidRPr="003A120D">
        <w:rPr>
          <w:rFonts w:ascii="Times New Roman" w:hAnsi="Times New Roman" w:cs="Times New Roman"/>
          <w:sz w:val="24"/>
          <w:szCs w:val="24"/>
        </w:rPr>
        <w:t>Skema do të zbatohet në të gjithë territorin e Bashkisë Durrës</w:t>
      </w:r>
      <w:r w:rsidR="005B5650">
        <w:rPr>
          <w:rFonts w:ascii="Times New Roman" w:hAnsi="Times New Roman" w:cs="Times New Roman"/>
          <w:sz w:val="24"/>
          <w:szCs w:val="24"/>
        </w:rPr>
        <w:t>.</w:t>
      </w:r>
    </w:p>
    <w:p w:rsidR="003A120D" w:rsidRPr="003A120D" w:rsidRDefault="003A120D" w:rsidP="003A120D">
      <w:pPr>
        <w:spacing w:after="0" w:line="276" w:lineRule="auto"/>
        <w:rPr>
          <w:rFonts w:ascii="Times New Roman" w:hAnsi="Times New Roman" w:cs="Times New Roman"/>
          <w:sz w:val="24"/>
          <w:szCs w:val="24"/>
        </w:rPr>
      </w:pPr>
    </w:p>
    <w:p w:rsidR="003A120D" w:rsidRDefault="00433CCE" w:rsidP="003A120D">
      <w:pPr>
        <w:pStyle w:val="ListParagraph"/>
        <w:numPr>
          <w:ilvl w:val="1"/>
          <w:numId w:val="5"/>
        </w:numPr>
        <w:spacing w:after="120" w:line="276" w:lineRule="auto"/>
        <w:rPr>
          <w:rFonts w:ascii="Times New Roman" w:hAnsi="Times New Roman" w:cs="Times New Roman"/>
          <w:b/>
          <w:bCs/>
          <w:sz w:val="24"/>
          <w:szCs w:val="24"/>
        </w:rPr>
      </w:pPr>
      <w:r w:rsidRPr="003A120D">
        <w:rPr>
          <w:rFonts w:ascii="Times New Roman" w:hAnsi="Times New Roman" w:cs="Times New Roman"/>
          <w:b/>
          <w:bCs/>
          <w:sz w:val="24"/>
          <w:szCs w:val="24"/>
        </w:rPr>
        <w:t>Mbështetja e Skemës</w:t>
      </w:r>
    </w:p>
    <w:p w:rsidR="004F04A9" w:rsidRDefault="00433CCE" w:rsidP="004F04A9">
      <w:pPr>
        <w:spacing w:after="120" w:line="276" w:lineRule="auto"/>
        <w:jc w:val="both"/>
        <w:rPr>
          <w:rFonts w:ascii="Times New Roman" w:hAnsi="Times New Roman" w:cs="Times New Roman"/>
          <w:b/>
          <w:bCs/>
          <w:sz w:val="24"/>
          <w:szCs w:val="24"/>
        </w:rPr>
      </w:pPr>
      <w:r w:rsidRPr="003A120D">
        <w:rPr>
          <w:rFonts w:ascii="Times New Roman" w:hAnsi="Times New Roman" w:cs="Times New Roman"/>
          <w:sz w:val="24"/>
          <w:szCs w:val="24"/>
        </w:rPr>
        <w:t xml:space="preserve">Skema e granteve synon të mbështesë të rinjtë në zhvillimin e ideve të biznesit të suksesshme dhe testimin e tyre për të tejkaluar vështirësitë e ndryshme të tregut. </w:t>
      </w:r>
    </w:p>
    <w:p w:rsidR="003A120D" w:rsidRPr="004F04A9" w:rsidRDefault="00433CCE" w:rsidP="004F04A9">
      <w:pPr>
        <w:spacing w:after="120" w:line="276" w:lineRule="auto"/>
        <w:jc w:val="both"/>
        <w:rPr>
          <w:rFonts w:ascii="Times New Roman" w:hAnsi="Times New Roman" w:cs="Times New Roman"/>
          <w:b/>
          <w:bCs/>
          <w:sz w:val="24"/>
          <w:szCs w:val="24"/>
        </w:rPr>
      </w:pPr>
      <w:r w:rsidRPr="003A120D">
        <w:rPr>
          <w:rFonts w:ascii="Times New Roman" w:hAnsi="Times New Roman" w:cs="Times New Roman"/>
          <w:sz w:val="24"/>
          <w:szCs w:val="24"/>
        </w:rPr>
        <w:t>Në rastin kur fitues janë individë, kusht për përfitimin e grantit do të jetë regjistrimi i biznesit të tyre në Qendrën Kombëtare të Biznesit (QKB). Vetëm pas regjistrimit në QKB, bizneset mund të nënshkruajnë kontratën me Bashkinë Durrës.</w:t>
      </w:r>
    </w:p>
    <w:p w:rsidR="003A120D" w:rsidRPr="003A120D" w:rsidRDefault="003A120D" w:rsidP="003A120D">
      <w:pPr>
        <w:spacing w:after="120" w:line="276" w:lineRule="auto"/>
        <w:rPr>
          <w:rFonts w:ascii="Times New Roman" w:hAnsi="Times New Roman" w:cs="Times New Roman"/>
          <w:sz w:val="24"/>
          <w:szCs w:val="24"/>
        </w:rPr>
      </w:pPr>
    </w:p>
    <w:p w:rsidR="00433CCE" w:rsidRPr="003A120D" w:rsidRDefault="00433CCE" w:rsidP="003A120D">
      <w:pPr>
        <w:pStyle w:val="ListParagraph"/>
        <w:numPr>
          <w:ilvl w:val="1"/>
          <w:numId w:val="5"/>
        </w:numPr>
        <w:spacing w:after="120" w:line="276" w:lineRule="auto"/>
        <w:rPr>
          <w:rFonts w:ascii="Times New Roman" w:hAnsi="Times New Roman" w:cs="Times New Roman"/>
          <w:b/>
          <w:bCs/>
          <w:sz w:val="24"/>
          <w:szCs w:val="24"/>
        </w:rPr>
      </w:pPr>
      <w:r w:rsidRPr="003A120D">
        <w:rPr>
          <w:rFonts w:ascii="Times New Roman" w:hAnsi="Times New Roman" w:cs="Times New Roman"/>
          <w:b/>
          <w:bCs/>
          <w:sz w:val="24"/>
          <w:szCs w:val="24"/>
        </w:rPr>
        <w:t>Aplikantët e Pranueshëm</w:t>
      </w:r>
    </w:p>
    <w:p w:rsidR="00433CCE" w:rsidRPr="003A120D" w:rsidRDefault="00433CCE" w:rsidP="003A120D">
      <w:pPr>
        <w:spacing w:after="120" w:line="276" w:lineRule="auto"/>
        <w:jc w:val="both"/>
        <w:rPr>
          <w:rFonts w:ascii="Times New Roman" w:hAnsi="Times New Roman" w:cs="Times New Roman"/>
          <w:sz w:val="24"/>
          <w:szCs w:val="24"/>
        </w:rPr>
      </w:pPr>
      <w:r w:rsidRPr="003A120D">
        <w:rPr>
          <w:rFonts w:ascii="Times New Roman" w:hAnsi="Times New Roman" w:cs="Times New Roman"/>
          <w:color w:val="1D1B19"/>
          <w:sz w:val="24"/>
          <w:szCs w:val="24"/>
        </w:rPr>
        <w:t xml:space="preserve">Granti do të mbështesë </w:t>
      </w:r>
      <w:r w:rsidRPr="003A120D">
        <w:rPr>
          <w:rFonts w:ascii="Times New Roman" w:eastAsia="Times New Roman" w:hAnsi="Times New Roman" w:cs="Times New Roman"/>
          <w:b/>
          <w:i/>
          <w:color w:val="1D1B19"/>
          <w:sz w:val="24"/>
          <w:szCs w:val="24"/>
        </w:rPr>
        <w:t xml:space="preserve">të rinjtë e moshës 18- 30 vjeç, banues në Bashkinë Durrës, të cilët kanë një ide apo kanë një biznes ekzistues të vogël ose të mesëm </w:t>
      </w:r>
      <w:r w:rsidRPr="003A120D">
        <w:rPr>
          <w:rFonts w:ascii="Times New Roman" w:hAnsi="Times New Roman" w:cs="Times New Roman"/>
          <w:color w:val="1D1B19"/>
          <w:sz w:val="24"/>
          <w:szCs w:val="24"/>
        </w:rPr>
        <w:t xml:space="preserve">me një projekt propozim me afat nga </w:t>
      </w:r>
      <w:r w:rsidRPr="003A120D">
        <w:rPr>
          <w:rFonts w:ascii="Times New Roman" w:eastAsia="Times New Roman" w:hAnsi="Times New Roman" w:cs="Times New Roman"/>
          <w:b/>
          <w:color w:val="1D1B19"/>
          <w:sz w:val="24"/>
          <w:szCs w:val="24"/>
        </w:rPr>
        <w:t>6 - 12</w:t>
      </w:r>
      <w:r w:rsidR="003A120D">
        <w:rPr>
          <w:rFonts w:ascii="Times New Roman" w:eastAsia="Times New Roman" w:hAnsi="Times New Roman" w:cs="Times New Roman"/>
          <w:b/>
          <w:color w:val="1D1B19"/>
          <w:sz w:val="24"/>
          <w:szCs w:val="24"/>
        </w:rPr>
        <w:t xml:space="preserve"> </w:t>
      </w:r>
      <w:r w:rsidRPr="003A120D">
        <w:rPr>
          <w:rFonts w:ascii="Times New Roman" w:eastAsia="Times New Roman" w:hAnsi="Times New Roman" w:cs="Times New Roman"/>
          <w:b/>
          <w:color w:val="1D1B19"/>
          <w:sz w:val="24"/>
          <w:szCs w:val="24"/>
        </w:rPr>
        <w:t>muaj</w:t>
      </w:r>
      <w:r w:rsidRPr="003A120D">
        <w:rPr>
          <w:rFonts w:ascii="Times New Roman" w:hAnsi="Times New Roman" w:cs="Times New Roman"/>
          <w:color w:val="1D1B19"/>
          <w:sz w:val="24"/>
          <w:szCs w:val="24"/>
        </w:rPr>
        <w:t xml:space="preserve"> dhe shuma do shpërndahet në bazë të planit financiar të aplikimeve fituese.</w:t>
      </w:r>
      <w:r w:rsidRPr="003A120D">
        <w:rPr>
          <w:rFonts w:ascii="Times New Roman" w:hAnsi="Times New Roman" w:cs="Times New Roman"/>
          <w:sz w:val="24"/>
          <w:szCs w:val="24"/>
        </w:rPr>
        <w:t xml:space="preserve"> </w:t>
      </w:r>
    </w:p>
    <w:p w:rsidR="00433CCE" w:rsidRPr="003A120D" w:rsidRDefault="00433CCE" w:rsidP="003A120D">
      <w:pPr>
        <w:spacing w:after="0" w:line="276" w:lineRule="auto"/>
        <w:rPr>
          <w:rFonts w:ascii="Times New Roman" w:hAnsi="Times New Roman" w:cs="Times New Roman"/>
          <w:sz w:val="24"/>
          <w:szCs w:val="24"/>
        </w:rPr>
      </w:pPr>
      <w:r w:rsidRPr="003A120D">
        <w:rPr>
          <w:rFonts w:ascii="Times New Roman" w:hAnsi="Times New Roman" w:cs="Times New Roman"/>
          <w:sz w:val="24"/>
          <w:szCs w:val="24"/>
        </w:rPr>
        <w:t xml:space="preserve">  </w:t>
      </w:r>
    </w:p>
    <w:p w:rsidR="00C1435E" w:rsidRDefault="00C1435E" w:rsidP="00C1435E">
      <w:pPr>
        <w:jc w:val="center"/>
        <w:rPr>
          <w:rFonts w:ascii="Times New Roman" w:hAnsi="Times New Roman"/>
          <w:b/>
          <w:lang w:val="sq-AL"/>
        </w:rPr>
      </w:pPr>
      <w:r w:rsidRPr="00575DF6">
        <w:rPr>
          <w:rFonts w:ascii="Times New Roman" w:hAnsi="Times New Roman"/>
          <w:b/>
          <w:lang w:val="sq-AL"/>
        </w:rPr>
        <w:lastRenderedPageBreak/>
        <w:t xml:space="preserve">BASHKIA </w:t>
      </w:r>
      <w:r>
        <w:rPr>
          <w:rFonts w:ascii="Times New Roman" w:hAnsi="Times New Roman"/>
          <w:b/>
          <w:lang w:val="sq-AL"/>
        </w:rPr>
        <w:t>DURRËS</w:t>
      </w:r>
    </w:p>
    <w:p w:rsidR="00C1435E" w:rsidRPr="00C1435E" w:rsidRDefault="00C1435E" w:rsidP="00C1435E">
      <w:pPr>
        <w:spacing w:after="120"/>
        <w:jc w:val="center"/>
        <w:rPr>
          <w:rFonts w:ascii="Times New Roman" w:hAnsi="Times New Roman"/>
          <w:b/>
          <w:lang w:val="sq-AL"/>
        </w:rPr>
      </w:pPr>
    </w:p>
    <w:p w:rsidR="00433CCE" w:rsidRPr="003A120D" w:rsidRDefault="00433CCE" w:rsidP="00C1435E">
      <w:pPr>
        <w:spacing w:after="120" w:line="276" w:lineRule="auto"/>
        <w:ind w:right="33"/>
        <w:jc w:val="both"/>
        <w:rPr>
          <w:rFonts w:ascii="Times New Roman" w:hAnsi="Times New Roman" w:cs="Times New Roman"/>
          <w:sz w:val="24"/>
          <w:szCs w:val="24"/>
        </w:rPr>
      </w:pPr>
      <w:r w:rsidRPr="003A120D">
        <w:rPr>
          <w:rFonts w:ascii="Times New Roman" w:hAnsi="Times New Roman" w:cs="Times New Roman"/>
          <w:sz w:val="24"/>
          <w:szCs w:val="24"/>
        </w:rPr>
        <w:t xml:space="preserve">Të gjitha aplikantët </w:t>
      </w:r>
      <w:r w:rsidRPr="003A120D">
        <w:rPr>
          <w:rFonts w:ascii="Times New Roman" w:eastAsia="Times New Roman" w:hAnsi="Times New Roman" w:cs="Times New Roman"/>
          <w:b/>
          <w:sz w:val="24"/>
          <w:szCs w:val="24"/>
        </w:rPr>
        <w:t>duhet të kenë një ide për biznes,</w:t>
      </w:r>
      <w:r w:rsidRPr="003A120D">
        <w:rPr>
          <w:rFonts w:ascii="Times New Roman" w:hAnsi="Times New Roman" w:cs="Times New Roman"/>
          <w:sz w:val="24"/>
          <w:szCs w:val="24"/>
        </w:rPr>
        <w:t xml:space="preserve"> që ka si qëllim fillimin ose zgjerimin e një biznesi të pavarur të vogël ose të mesëm.   </w:t>
      </w:r>
    </w:p>
    <w:p w:rsidR="00433CCE" w:rsidRPr="003A120D" w:rsidRDefault="00433CCE" w:rsidP="00C1435E">
      <w:pPr>
        <w:spacing w:after="120" w:line="276" w:lineRule="auto"/>
        <w:ind w:right="33"/>
        <w:jc w:val="both"/>
        <w:rPr>
          <w:rFonts w:ascii="Times New Roman" w:hAnsi="Times New Roman" w:cs="Times New Roman"/>
          <w:sz w:val="24"/>
          <w:szCs w:val="24"/>
        </w:rPr>
      </w:pPr>
      <w:r w:rsidRPr="003A120D">
        <w:rPr>
          <w:rFonts w:ascii="Times New Roman" w:hAnsi="Times New Roman" w:cs="Times New Roman"/>
          <w:sz w:val="24"/>
          <w:szCs w:val="24"/>
        </w:rPr>
        <w:t xml:space="preserve">Ato që nuk përmbushin kriteret për t’u përzgjedhur janë ato të cilat kanë konflikt interesi me palët e përfshira dhe vendimmarrësit e skemës se granteve. Për këtë aplikantët duhet të nënshkruajnë deklaratën e konfliktit të interesit. </w:t>
      </w:r>
    </w:p>
    <w:p w:rsidR="00433CCE" w:rsidRDefault="00433CCE" w:rsidP="00C1435E">
      <w:pPr>
        <w:spacing w:after="120" w:line="276" w:lineRule="auto"/>
        <w:ind w:right="33"/>
        <w:jc w:val="both"/>
        <w:rPr>
          <w:sz w:val="24"/>
          <w:szCs w:val="24"/>
        </w:rPr>
      </w:pPr>
      <w:r w:rsidRPr="003A120D">
        <w:rPr>
          <w:rFonts w:ascii="Times New Roman" w:hAnsi="Times New Roman" w:cs="Times New Roman"/>
          <w:sz w:val="24"/>
          <w:szCs w:val="24"/>
        </w:rPr>
        <w:t>Aplikantët mund të marrin pjesë në thirrje vetëm me 1 (një) ide biznesi</w:t>
      </w:r>
      <w:r w:rsidRPr="003A120D">
        <w:rPr>
          <w:sz w:val="24"/>
          <w:szCs w:val="24"/>
        </w:rPr>
        <w:t>.</w:t>
      </w:r>
    </w:p>
    <w:p w:rsidR="00C1435E" w:rsidRPr="003A120D" w:rsidRDefault="00C1435E" w:rsidP="00C1435E">
      <w:pPr>
        <w:spacing w:after="0" w:line="276" w:lineRule="auto"/>
        <w:ind w:right="33"/>
        <w:rPr>
          <w:sz w:val="24"/>
          <w:szCs w:val="24"/>
        </w:rPr>
      </w:pPr>
    </w:p>
    <w:p w:rsidR="00C1435E" w:rsidRDefault="00433CCE" w:rsidP="00C1435E">
      <w:pPr>
        <w:pStyle w:val="ListParagraph"/>
        <w:numPr>
          <w:ilvl w:val="1"/>
          <w:numId w:val="5"/>
        </w:numPr>
        <w:spacing w:after="120" w:line="276" w:lineRule="auto"/>
        <w:rPr>
          <w:rFonts w:ascii="Times New Roman" w:hAnsi="Times New Roman" w:cs="Times New Roman"/>
          <w:b/>
          <w:bCs/>
          <w:sz w:val="24"/>
          <w:szCs w:val="24"/>
        </w:rPr>
      </w:pPr>
      <w:r w:rsidRPr="003A120D">
        <w:rPr>
          <w:rFonts w:ascii="Times New Roman" w:hAnsi="Times New Roman" w:cs="Times New Roman"/>
          <w:b/>
          <w:bCs/>
          <w:sz w:val="24"/>
          <w:szCs w:val="24"/>
        </w:rPr>
        <w:t>Aktivitete Biznesi të Pranueshme</w:t>
      </w:r>
    </w:p>
    <w:p w:rsidR="00433CCE" w:rsidRPr="00C1435E" w:rsidRDefault="00433CCE" w:rsidP="00C1435E">
      <w:pPr>
        <w:spacing w:after="120" w:line="276" w:lineRule="auto"/>
        <w:rPr>
          <w:rFonts w:ascii="Times New Roman" w:hAnsi="Times New Roman" w:cs="Times New Roman"/>
          <w:b/>
          <w:bCs/>
          <w:sz w:val="24"/>
          <w:szCs w:val="24"/>
        </w:rPr>
      </w:pPr>
      <w:r w:rsidRPr="00C1435E">
        <w:rPr>
          <w:rFonts w:ascii="Times New Roman" w:hAnsi="Times New Roman" w:cs="Times New Roman"/>
          <w:sz w:val="24"/>
          <w:szCs w:val="24"/>
        </w:rPr>
        <w:t xml:space="preserve">Aktivitetet e pranueshme për ide biznesi janë: </w:t>
      </w:r>
    </w:p>
    <w:p w:rsidR="00C1435E" w:rsidRDefault="00433CCE" w:rsidP="00C1435E">
      <w:pPr>
        <w:numPr>
          <w:ilvl w:val="0"/>
          <w:numId w:val="4"/>
        </w:numPr>
        <w:spacing w:after="0" w:line="276" w:lineRule="auto"/>
        <w:rPr>
          <w:rFonts w:ascii="Times New Roman" w:hAnsi="Times New Roman" w:cs="Times New Roman"/>
          <w:sz w:val="24"/>
          <w:szCs w:val="24"/>
        </w:rPr>
      </w:pPr>
      <w:r w:rsidRPr="003A120D">
        <w:rPr>
          <w:rFonts w:ascii="Times New Roman" w:hAnsi="Times New Roman" w:cs="Times New Roman"/>
          <w:sz w:val="24"/>
          <w:szCs w:val="24"/>
        </w:rPr>
        <w:t>a</w:t>
      </w:r>
      <w:r w:rsidR="004D0952">
        <w:rPr>
          <w:rFonts w:ascii="Times New Roman" w:hAnsi="Times New Roman" w:cs="Times New Roman"/>
          <w:sz w:val="24"/>
          <w:szCs w:val="24"/>
        </w:rPr>
        <w:t>rtizanati tradicional;</w:t>
      </w:r>
    </w:p>
    <w:p w:rsidR="00433CCE" w:rsidRPr="00C1435E" w:rsidRDefault="00433CCE" w:rsidP="00C1435E">
      <w:pPr>
        <w:numPr>
          <w:ilvl w:val="0"/>
          <w:numId w:val="4"/>
        </w:numPr>
        <w:spacing w:after="0" w:line="276" w:lineRule="auto"/>
        <w:rPr>
          <w:rFonts w:ascii="Times New Roman" w:hAnsi="Times New Roman" w:cs="Times New Roman"/>
          <w:sz w:val="24"/>
          <w:szCs w:val="24"/>
        </w:rPr>
      </w:pPr>
      <w:r w:rsidRPr="00C1435E">
        <w:rPr>
          <w:rFonts w:ascii="Times New Roman" w:hAnsi="Times New Roman" w:cs="Times New Roman"/>
          <w:sz w:val="24"/>
          <w:szCs w:val="24"/>
        </w:rPr>
        <w:t>krijimi i një produkti</w:t>
      </w:r>
      <w:r w:rsidR="004D0952">
        <w:rPr>
          <w:rFonts w:ascii="Times New Roman" w:hAnsi="Times New Roman" w:cs="Times New Roman"/>
          <w:sz w:val="24"/>
          <w:szCs w:val="24"/>
        </w:rPr>
        <w:t xml:space="preserve"> lokal me vlerë kulturore;</w:t>
      </w:r>
    </w:p>
    <w:p w:rsidR="00433CCE" w:rsidRPr="003A120D" w:rsidRDefault="00433CCE" w:rsidP="00C1435E">
      <w:pPr>
        <w:numPr>
          <w:ilvl w:val="0"/>
          <w:numId w:val="4"/>
        </w:numPr>
        <w:spacing w:after="0" w:line="276" w:lineRule="auto"/>
        <w:rPr>
          <w:rFonts w:ascii="Times New Roman" w:hAnsi="Times New Roman" w:cs="Times New Roman"/>
          <w:sz w:val="24"/>
          <w:szCs w:val="24"/>
        </w:rPr>
      </w:pPr>
      <w:r w:rsidRPr="003A120D">
        <w:rPr>
          <w:rFonts w:ascii="Times New Roman" w:hAnsi="Times New Roman" w:cs="Times New Roman"/>
          <w:sz w:val="24"/>
          <w:szCs w:val="24"/>
        </w:rPr>
        <w:t>turizëm kulturor apo ekoturizëm</w:t>
      </w:r>
      <w:r w:rsidR="004D0952">
        <w:rPr>
          <w:rFonts w:ascii="Times New Roman" w:hAnsi="Times New Roman" w:cs="Times New Roman"/>
          <w:sz w:val="24"/>
          <w:szCs w:val="24"/>
        </w:rPr>
        <w:t>;</w:t>
      </w:r>
    </w:p>
    <w:p w:rsidR="00433CCE" w:rsidRPr="003A120D" w:rsidRDefault="00433CCE" w:rsidP="00C1435E">
      <w:pPr>
        <w:numPr>
          <w:ilvl w:val="0"/>
          <w:numId w:val="4"/>
        </w:numPr>
        <w:spacing w:after="0" w:line="276" w:lineRule="auto"/>
        <w:rPr>
          <w:rFonts w:ascii="Times New Roman" w:hAnsi="Times New Roman" w:cs="Times New Roman"/>
          <w:sz w:val="24"/>
          <w:szCs w:val="24"/>
        </w:rPr>
      </w:pPr>
      <w:r w:rsidRPr="003A120D">
        <w:rPr>
          <w:rFonts w:ascii="Times New Roman" w:hAnsi="Times New Roman" w:cs="Times New Roman"/>
          <w:sz w:val="24"/>
          <w:szCs w:val="24"/>
        </w:rPr>
        <w:t>bujqësi e qëndrueshme në zonat rurale</w:t>
      </w:r>
      <w:r w:rsidR="004D0952">
        <w:rPr>
          <w:rFonts w:ascii="Times New Roman" w:hAnsi="Times New Roman" w:cs="Times New Roman"/>
          <w:sz w:val="24"/>
          <w:szCs w:val="24"/>
        </w:rPr>
        <w:t>;</w:t>
      </w:r>
    </w:p>
    <w:p w:rsidR="00433CCE" w:rsidRPr="003A120D" w:rsidRDefault="00433CCE" w:rsidP="00C1435E">
      <w:pPr>
        <w:numPr>
          <w:ilvl w:val="0"/>
          <w:numId w:val="4"/>
        </w:numPr>
        <w:spacing w:after="0" w:line="276" w:lineRule="auto"/>
        <w:rPr>
          <w:rFonts w:ascii="Times New Roman" w:hAnsi="Times New Roman" w:cs="Times New Roman"/>
          <w:sz w:val="24"/>
          <w:szCs w:val="24"/>
        </w:rPr>
      </w:pPr>
      <w:r w:rsidRPr="003A120D">
        <w:rPr>
          <w:rFonts w:ascii="Times New Roman" w:hAnsi="Times New Roman" w:cs="Times New Roman"/>
          <w:sz w:val="24"/>
          <w:szCs w:val="24"/>
        </w:rPr>
        <w:t>teknologji të g</w:t>
      </w:r>
      <w:r w:rsidR="004D0952">
        <w:rPr>
          <w:rFonts w:ascii="Times New Roman" w:hAnsi="Times New Roman" w:cs="Times New Roman"/>
          <w:sz w:val="24"/>
          <w:szCs w:val="24"/>
        </w:rPr>
        <w:t>jelbra apo menaxhim të mbetjeve;</w:t>
      </w:r>
    </w:p>
    <w:p w:rsidR="00433CCE" w:rsidRDefault="00433CCE" w:rsidP="00C1435E">
      <w:pPr>
        <w:numPr>
          <w:ilvl w:val="0"/>
          <w:numId w:val="4"/>
        </w:numPr>
        <w:spacing w:after="0" w:line="276" w:lineRule="auto"/>
        <w:rPr>
          <w:rFonts w:ascii="Times New Roman" w:hAnsi="Times New Roman" w:cs="Times New Roman"/>
          <w:sz w:val="24"/>
          <w:szCs w:val="24"/>
        </w:rPr>
      </w:pPr>
      <w:r w:rsidRPr="003A120D">
        <w:rPr>
          <w:rFonts w:ascii="Times New Roman" w:hAnsi="Times New Roman" w:cs="Times New Roman"/>
          <w:sz w:val="24"/>
          <w:szCs w:val="24"/>
        </w:rPr>
        <w:t>projekte edukative ose sensibilizuese në mbrojtje të mjedisit</w:t>
      </w:r>
      <w:r w:rsidR="004D0952">
        <w:rPr>
          <w:rFonts w:ascii="Times New Roman" w:hAnsi="Times New Roman" w:cs="Times New Roman"/>
          <w:sz w:val="24"/>
          <w:szCs w:val="24"/>
        </w:rPr>
        <w:t>.</w:t>
      </w:r>
    </w:p>
    <w:p w:rsidR="00C1435E" w:rsidRPr="00C1435E" w:rsidRDefault="00C1435E" w:rsidP="00C1435E">
      <w:pPr>
        <w:spacing w:after="0" w:line="276" w:lineRule="auto"/>
        <w:rPr>
          <w:rFonts w:ascii="Times New Roman" w:hAnsi="Times New Roman" w:cs="Times New Roman"/>
          <w:sz w:val="24"/>
          <w:szCs w:val="24"/>
        </w:rPr>
      </w:pPr>
    </w:p>
    <w:p w:rsidR="00C56A70" w:rsidRPr="003A120D" w:rsidRDefault="00433CCE" w:rsidP="00C56A70">
      <w:pPr>
        <w:spacing w:after="120" w:line="276" w:lineRule="auto"/>
        <w:ind w:left="-1" w:right="33"/>
        <w:rPr>
          <w:rFonts w:ascii="Times New Roman" w:hAnsi="Times New Roman" w:cs="Times New Roman"/>
          <w:sz w:val="24"/>
          <w:szCs w:val="24"/>
        </w:rPr>
      </w:pPr>
      <w:r w:rsidRPr="003A120D">
        <w:rPr>
          <w:rFonts w:ascii="Times New Roman" w:hAnsi="Times New Roman" w:cs="Times New Roman"/>
          <w:sz w:val="24"/>
          <w:szCs w:val="24"/>
        </w:rPr>
        <w:t xml:space="preserve">Nëse kandidatët do të jenë në kushte të barabarta, prioritet do t’i jepet aplikantëve:  </w:t>
      </w:r>
    </w:p>
    <w:p w:rsidR="004D0952" w:rsidRDefault="00433CCE" w:rsidP="004D0952">
      <w:pPr>
        <w:numPr>
          <w:ilvl w:val="0"/>
          <w:numId w:val="6"/>
        </w:numPr>
        <w:spacing w:after="120" w:line="276" w:lineRule="auto"/>
        <w:ind w:right="33"/>
        <w:jc w:val="both"/>
        <w:rPr>
          <w:rFonts w:ascii="Times New Roman" w:hAnsi="Times New Roman" w:cs="Times New Roman"/>
          <w:sz w:val="24"/>
          <w:szCs w:val="24"/>
        </w:rPr>
      </w:pPr>
      <w:r w:rsidRPr="003A120D">
        <w:rPr>
          <w:rFonts w:ascii="Times New Roman" w:hAnsi="Times New Roman" w:cs="Times New Roman"/>
          <w:sz w:val="24"/>
          <w:szCs w:val="24"/>
        </w:rPr>
        <w:t xml:space="preserve">Të cilë paraqesin ide të veçantë për biznes (jo e përsëritur nga aplikantët e tjerë), ose të cilët ofrojnë produkte ose shërbime të reja; </w:t>
      </w:r>
    </w:p>
    <w:p w:rsidR="00433CCE" w:rsidRPr="004D0952" w:rsidRDefault="00433CCE" w:rsidP="004D0952">
      <w:pPr>
        <w:numPr>
          <w:ilvl w:val="0"/>
          <w:numId w:val="6"/>
        </w:numPr>
        <w:spacing w:after="120" w:line="276" w:lineRule="auto"/>
        <w:ind w:right="33"/>
        <w:jc w:val="both"/>
        <w:rPr>
          <w:rFonts w:ascii="Times New Roman" w:hAnsi="Times New Roman" w:cs="Times New Roman"/>
          <w:sz w:val="24"/>
          <w:szCs w:val="24"/>
        </w:rPr>
      </w:pPr>
      <w:r w:rsidRPr="004D0952">
        <w:rPr>
          <w:rFonts w:ascii="Times New Roman" w:hAnsi="Times New Roman" w:cs="Times New Roman"/>
          <w:sz w:val="24"/>
          <w:szCs w:val="24"/>
        </w:rPr>
        <w:t xml:space="preserve">Të cilët paraqesin ide inovatore; </w:t>
      </w:r>
    </w:p>
    <w:p w:rsidR="00433CCE" w:rsidRPr="00C1435E" w:rsidRDefault="00433CCE" w:rsidP="00C1435E">
      <w:pPr>
        <w:pStyle w:val="ListParagraph"/>
        <w:numPr>
          <w:ilvl w:val="0"/>
          <w:numId w:val="6"/>
        </w:numPr>
        <w:spacing w:after="120" w:line="276" w:lineRule="auto"/>
        <w:ind w:right="33"/>
        <w:rPr>
          <w:rFonts w:ascii="Times New Roman" w:hAnsi="Times New Roman" w:cs="Times New Roman"/>
          <w:sz w:val="24"/>
          <w:szCs w:val="24"/>
        </w:rPr>
      </w:pPr>
      <w:r w:rsidRPr="003A120D">
        <w:rPr>
          <w:rFonts w:ascii="Times New Roman" w:hAnsi="Times New Roman" w:cs="Times New Roman"/>
          <w:sz w:val="24"/>
          <w:szCs w:val="24"/>
        </w:rPr>
        <w:t>Me biznese që krijojnë të paktën dy vende pune</w:t>
      </w:r>
      <w:r w:rsidR="00C023C5">
        <w:rPr>
          <w:rFonts w:ascii="Times New Roman" w:hAnsi="Times New Roman" w:cs="Times New Roman"/>
          <w:sz w:val="24"/>
          <w:szCs w:val="24"/>
        </w:rPr>
        <w:t>.</w:t>
      </w:r>
    </w:p>
    <w:p w:rsidR="00C1435E" w:rsidRDefault="00C1435E" w:rsidP="00C1435E">
      <w:pPr>
        <w:pStyle w:val="ListParagraph"/>
        <w:spacing w:after="120" w:line="276" w:lineRule="auto"/>
        <w:ind w:left="360"/>
        <w:rPr>
          <w:rFonts w:ascii="Times New Roman" w:hAnsi="Times New Roman" w:cs="Times New Roman"/>
          <w:b/>
          <w:bCs/>
          <w:sz w:val="24"/>
          <w:szCs w:val="24"/>
        </w:rPr>
      </w:pPr>
    </w:p>
    <w:p w:rsidR="00C1435E" w:rsidRDefault="00433CCE" w:rsidP="00C1435E">
      <w:pPr>
        <w:pStyle w:val="ListParagraph"/>
        <w:numPr>
          <w:ilvl w:val="1"/>
          <w:numId w:val="5"/>
        </w:numPr>
        <w:spacing w:after="120" w:line="276" w:lineRule="auto"/>
        <w:jc w:val="both"/>
        <w:rPr>
          <w:rFonts w:ascii="Times New Roman" w:hAnsi="Times New Roman" w:cs="Times New Roman"/>
          <w:b/>
          <w:bCs/>
          <w:sz w:val="24"/>
          <w:szCs w:val="24"/>
        </w:rPr>
      </w:pPr>
      <w:r w:rsidRPr="003A120D">
        <w:rPr>
          <w:rFonts w:ascii="Times New Roman" w:hAnsi="Times New Roman" w:cs="Times New Roman"/>
          <w:b/>
          <w:bCs/>
          <w:sz w:val="24"/>
          <w:szCs w:val="24"/>
        </w:rPr>
        <w:t>Mbështetje financiare</w:t>
      </w:r>
    </w:p>
    <w:p w:rsidR="00433CCE" w:rsidRPr="00C1435E" w:rsidRDefault="00433CCE" w:rsidP="00C1435E">
      <w:pPr>
        <w:spacing w:after="120" w:line="276" w:lineRule="auto"/>
        <w:jc w:val="both"/>
        <w:rPr>
          <w:rFonts w:ascii="Times New Roman" w:hAnsi="Times New Roman" w:cs="Times New Roman"/>
          <w:b/>
          <w:bCs/>
          <w:sz w:val="24"/>
          <w:szCs w:val="24"/>
        </w:rPr>
      </w:pPr>
      <w:r w:rsidRPr="00C1435E">
        <w:rPr>
          <w:rFonts w:ascii="Times New Roman" w:hAnsi="Times New Roman" w:cs="Times New Roman"/>
          <w:sz w:val="24"/>
          <w:szCs w:val="24"/>
        </w:rPr>
        <w:t>Efektet financiare të këtij vendimi do të përballohen nga buxheti i miratuar për Bashkinë Durrës për thirrjen: “Grante për të rinjtë në mbështetje të zhvillimit të iniciativave ekonomike lokale”</w:t>
      </w:r>
      <w:r w:rsidR="00C023C5">
        <w:rPr>
          <w:rFonts w:ascii="Times New Roman" w:hAnsi="Times New Roman" w:cs="Times New Roman"/>
          <w:b/>
          <w:bCs/>
          <w:sz w:val="24"/>
          <w:szCs w:val="24"/>
        </w:rPr>
        <w:t>.</w:t>
      </w:r>
    </w:p>
    <w:p w:rsidR="00433CCE" w:rsidRDefault="00433CCE" w:rsidP="00C1435E">
      <w:pPr>
        <w:spacing w:after="120" w:line="276" w:lineRule="auto"/>
        <w:jc w:val="both"/>
        <w:rPr>
          <w:rFonts w:ascii="Times New Roman" w:hAnsi="Times New Roman" w:cs="Times New Roman"/>
          <w:sz w:val="24"/>
          <w:szCs w:val="24"/>
        </w:rPr>
      </w:pPr>
      <w:r w:rsidRPr="003A120D">
        <w:rPr>
          <w:rFonts w:ascii="Times New Roman" w:hAnsi="Times New Roman" w:cs="Times New Roman"/>
          <w:sz w:val="24"/>
          <w:szCs w:val="24"/>
        </w:rPr>
        <w:t xml:space="preserve">Aplikimet që plotësojnë kriteret e kësaj skeme janë ato që kërkojnë një buxhet deri në </w:t>
      </w:r>
      <w:r w:rsidRPr="003A120D">
        <w:rPr>
          <w:rFonts w:ascii="Times New Roman" w:hAnsi="Times New Roman" w:cs="Times New Roman"/>
          <w:b/>
          <w:sz w:val="24"/>
          <w:szCs w:val="24"/>
        </w:rPr>
        <w:t>1 000 000 lekë për projekt propozim.</w:t>
      </w:r>
      <w:r w:rsidRPr="003A120D">
        <w:rPr>
          <w:rFonts w:ascii="Times New Roman" w:hAnsi="Times New Roman" w:cs="Times New Roman"/>
          <w:sz w:val="24"/>
          <w:szCs w:val="24"/>
        </w:rPr>
        <w:t xml:space="preserve"> Ky instrument financiar do të përdoret edhe në rastet e zgjerimit të mëtejshëm të bizneseve ekzistuese të shpallura fituese.</w:t>
      </w:r>
    </w:p>
    <w:p w:rsidR="00433CCE" w:rsidRPr="003A120D" w:rsidRDefault="00433CCE" w:rsidP="00C1435E">
      <w:pPr>
        <w:spacing w:after="0" w:line="276" w:lineRule="auto"/>
        <w:jc w:val="both"/>
        <w:rPr>
          <w:rFonts w:ascii="Times New Roman" w:hAnsi="Times New Roman" w:cs="Times New Roman"/>
          <w:b/>
          <w:bCs/>
          <w:sz w:val="24"/>
          <w:szCs w:val="24"/>
        </w:rPr>
      </w:pPr>
    </w:p>
    <w:p w:rsidR="00C1435E" w:rsidRDefault="00433CCE" w:rsidP="00C1435E">
      <w:pPr>
        <w:pStyle w:val="ListParagraph"/>
        <w:numPr>
          <w:ilvl w:val="1"/>
          <w:numId w:val="5"/>
        </w:numPr>
        <w:spacing w:after="120" w:line="276" w:lineRule="auto"/>
        <w:jc w:val="both"/>
        <w:rPr>
          <w:rFonts w:ascii="Times New Roman" w:hAnsi="Times New Roman" w:cs="Times New Roman"/>
          <w:b/>
          <w:bCs/>
          <w:sz w:val="24"/>
          <w:szCs w:val="24"/>
        </w:rPr>
      </w:pPr>
      <w:r w:rsidRPr="003A120D">
        <w:rPr>
          <w:rFonts w:ascii="Times New Roman" w:hAnsi="Times New Roman" w:cs="Times New Roman"/>
          <w:b/>
          <w:bCs/>
          <w:sz w:val="24"/>
          <w:szCs w:val="24"/>
        </w:rPr>
        <w:t>Shpenzimet e pranueshme nga skema</w:t>
      </w:r>
    </w:p>
    <w:p w:rsidR="00C1435E" w:rsidRDefault="00433CCE" w:rsidP="004D1F13">
      <w:pPr>
        <w:spacing w:after="120" w:line="276" w:lineRule="auto"/>
        <w:jc w:val="both"/>
        <w:rPr>
          <w:rFonts w:ascii="Times New Roman" w:hAnsi="Times New Roman" w:cs="Times New Roman"/>
          <w:b/>
          <w:bCs/>
          <w:sz w:val="24"/>
          <w:szCs w:val="24"/>
        </w:rPr>
      </w:pPr>
      <w:r w:rsidRPr="00C1435E">
        <w:rPr>
          <w:rFonts w:ascii="Times New Roman" w:hAnsi="Times New Roman" w:cs="Times New Roman"/>
          <w:sz w:val="24"/>
          <w:szCs w:val="24"/>
        </w:rPr>
        <w:t>Shpenzimet e pranueshme që mund të mbulohen nga fondi i grantit duhet të përdoren për zbatimin e planit të biznesit të paraqitur dhe mund të përfshijnë:</w:t>
      </w:r>
      <w:r w:rsidRPr="00C1435E">
        <w:rPr>
          <w:rFonts w:ascii="Times New Roman" w:hAnsi="Times New Roman" w:cs="Times New Roman"/>
          <w:color w:val="1D1B19"/>
          <w:sz w:val="24"/>
          <w:szCs w:val="24"/>
        </w:rPr>
        <w:t xml:space="preserve"> </w:t>
      </w:r>
    </w:p>
    <w:p w:rsidR="00C1435E" w:rsidRDefault="00C1435E" w:rsidP="00C1435E">
      <w:pPr>
        <w:spacing w:after="120"/>
        <w:jc w:val="center"/>
        <w:rPr>
          <w:rFonts w:ascii="Times New Roman" w:hAnsi="Times New Roman"/>
          <w:b/>
          <w:lang w:val="sq-AL"/>
        </w:rPr>
      </w:pPr>
      <w:r w:rsidRPr="00575DF6">
        <w:rPr>
          <w:rFonts w:ascii="Times New Roman" w:hAnsi="Times New Roman"/>
          <w:b/>
          <w:lang w:val="sq-AL"/>
        </w:rPr>
        <w:lastRenderedPageBreak/>
        <w:t xml:space="preserve">BASHKIA </w:t>
      </w:r>
      <w:r>
        <w:rPr>
          <w:rFonts w:ascii="Times New Roman" w:hAnsi="Times New Roman"/>
          <w:b/>
          <w:lang w:val="sq-AL"/>
        </w:rPr>
        <w:t>DURRËS</w:t>
      </w:r>
    </w:p>
    <w:p w:rsidR="00C1435E" w:rsidRPr="00C1435E" w:rsidRDefault="00C1435E" w:rsidP="00C1435E">
      <w:pPr>
        <w:spacing w:after="120"/>
        <w:jc w:val="center"/>
        <w:rPr>
          <w:rFonts w:ascii="Times New Roman" w:hAnsi="Times New Roman"/>
          <w:b/>
          <w:lang w:val="sq-AL"/>
        </w:rPr>
      </w:pPr>
    </w:p>
    <w:p w:rsidR="00C023C5" w:rsidRPr="00C023C5" w:rsidRDefault="00433CCE" w:rsidP="00C023C5">
      <w:pPr>
        <w:numPr>
          <w:ilvl w:val="0"/>
          <w:numId w:val="2"/>
        </w:numPr>
        <w:spacing w:after="0" w:line="276" w:lineRule="auto"/>
        <w:ind w:left="540" w:right="142"/>
        <w:jc w:val="both"/>
        <w:rPr>
          <w:rFonts w:ascii="Times New Roman" w:hAnsi="Times New Roman" w:cs="Times New Roman"/>
          <w:sz w:val="24"/>
          <w:szCs w:val="24"/>
        </w:rPr>
      </w:pPr>
      <w:r w:rsidRPr="003A120D">
        <w:rPr>
          <w:rFonts w:ascii="Times New Roman" w:hAnsi="Times New Roman" w:cs="Times New Roman"/>
          <w:color w:val="1D1B19"/>
          <w:sz w:val="24"/>
          <w:szCs w:val="24"/>
        </w:rPr>
        <w:t>Blerjen e makinerive, mjeteve dhe pajisjeve, si edhe software dhe asete të tjera jo të prekshme (nëse ka të tilla) të cilat do të shërbejnë për të diversifikuar prodhimin me produkte të reja ose një ndryshim rrënjësor në proçesin e përgjithshëm të p</w:t>
      </w:r>
      <w:r w:rsidR="00C023C5">
        <w:rPr>
          <w:rFonts w:ascii="Times New Roman" w:hAnsi="Times New Roman" w:cs="Times New Roman"/>
          <w:color w:val="1D1B19"/>
          <w:sz w:val="24"/>
          <w:szCs w:val="24"/>
        </w:rPr>
        <w:t xml:space="preserve">rodhimit të këtyre produkteve; </w:t>
      </w:r>
    </w:p>
    <w:p w:rsidR="00433CCE" w:rsidRPr="00C023C5" w:rsidRDefault="00433CCE" w:rsidP="00C023C5">
      <w:pPr>
        <w:numPr>
          <w:ilvl w:val="0"/>
          <w:numId w:val="2"/>
        </w:numPr>
        <w:spacing w:after="0" w:line="276" w:lineRule="auto"/>
        <w:ind w:left="540" w:right="142"/>
        <w:jc w:val="both"/>
        <w:rPr>
          <w:rFonts w:ascii="Times New Roman" w:hAnsi="Times New Roman" w:cs="Times New Roman"/>
          <w:sz w:val="24"/>
          <w:szCs w:val="24"/>
        </w:rPr>
      </w:pPr>
      <w:r w:rsidRPr="00C023C5">
        <w:rPr>
          <w:rFonts w:ascii="Times New Roman" w:hAnsi="Times New Roman" w:cs="Times New Roman"/>
          <w:color w:val="1D1B19"/>
          <w:sz w:val="24"/>
          <w:szCs w:val="24"/>
        </w:rPr>
        <w:t>Marrje me qira për ambiente (nëse ka);</w:t>
      </w:r>
    </w:p>
    <w:p w:rsidR="00433CCE" w:rsidRPr="003A120D" w:rsidRDefault="00433CCE" w:rsidP="00C023C5">
      <w:pPr>
        <w:numPr>
          <w:ilvl w:val="0"/>
          <w:numId w:val="2"/>
        </w:numPr>
        <w:spacing w:after="0" w:line="276" w:lineRule="auto"/>
        <w:ind w:left="540" w:right="142"/>
        <w:jc w:val="both"/>
        <w:rPr>
          <w:rFonts w:ascii="Times New Roman" w:hAnsi="Times New Roman" w:cs="Times New Roman"/>
          <w:sz w:val="24"/>
          <w:szCs w:val="24"/>
        </w:rPr>
      </w:pPr>
      <w:r w:rsidRPr="003A120D">
        <w:rPr>
          <w:rFonts w:ascii="Times New Roman" w:hAnsi="Times New Roman" w:cs="Times New Roman"/>
          <w:color w:val="1D1B19"/>
          <w:sz w:val="24"/>
          <w:szCs w:val="24"/>
        </w:rPr>
        <w:t>S</w:t>
      </w:r>
      <w:r w:rsidRPr="003A120D">
        <w:rPr>
          <w:rFonts w:ascii="Times New Roman" w:hAnsi="Times New Roman" w:cs="Times New Roman"/>
          <w:sz w:val="24"/>
          <w:szCs w:val="24"/>
        </w:rPr>
        <w:t>hpenzime për asete të tjera të paprekshme (licenca, markim dhe patentim produktesh);</w:t>
      </w:r>
      <w:r w:rsidRPr="003A120D">
        <w:rPr>
          <w:rFonts w:ascii="Times New Roman" w:hAnsi="Times New Roman" w:cs="Times New Roman"/>
          <w:color w:val="1D1B19"/>
          <w:sz w:val="24"/>
          <w:szCs w:val="24"/>
        </w:rPr>
        <w:t xml:space="preserve"> </w:t>
      </w:r>
    </w:p>
    <w:p w:rsidR="00433CCE" w:rsidRPr="003A120D" w:rsidRDefault="00433CCE" w:rsidP="00C023C5">
      <w:pPr>
        <w:numPr>
          <w:ilvl w:val="0"/>
          <w:numId w:val="2"/>
        </w:numPr>
        <w:spacing w:after="0" w:line="276" w:lineRule="auto"/>
        <w:ind w:left="540" w:right="142"/>
        <w:jc w:val="both"/>
        <w:rPr>
          <w:rFonts w:ascii="Times New Roman" w:hAnsi="Times New Roman" w:cs="Times New Roman"/>
          <w:sz w:val="24"/>
          <w:szCs w:val="24"/>
        </w:rPr>
      </w:pPr>
      <w:r w:rsidRPr="003A120D">
        <w:rPr>
          <w:rFonts w:ascii="Times New Roman" w:hAnsi="Times New Roman" w:cs="Times New Roman"/>
          <w:color w:val="1D1B19"/>
          <w:sz w:val="24"/>
          <w:szCs w:val="24"/>
        </w:rPr>
        <w:t xml:space="preserve">Krijimi i një faqeje interneti, publikim ose reklamim i aktiviteteve vetëm për 3 (tre) muajt e parë të fillimit dhe nuk mund të tejkalojë më shumë se 10% të grantit total (si për njësitë e reja ekonomike edhe për ato ekzistuese); </w:t>
      </w:r>
    </w:p>
    <w:p w:rsidR="00433CCE" w:rsidRPr="003A120D" w:rsidRDefault="00433CCE" w:rsidP="00C023C5">
      <w:pPr>
        <w:pStyle w:val="ListParagraph"/>
        <w:numPr>
          <w:ilvl w:val="0"/>
          <w:numId w:val="2"/>
        </w:numPr>
        <w:tabs>
          <w:tab w:val="left" w:pos="720"/>
        </w:tabs>
        <w:spacing w:after="0" w:line="276" w:lineRule="auto"/>
        <w:ind w:left="630"/>
        <w:jc w:val="both"/>
        <w:rPr>
          <w:rFonts w:ascii="Times New Roman" w:hAnsi="Times New Roman" w:cs="Times New Roman"/>
          <w:sz w:val="24"/>
          <w:szCs w:val="24"/>
        </w:rPr>
      </w:pPr>
      <w:r w:rsidRPr="003A120D">
        <w:rPr>
          <w:rFonts w:ascii="Times New Roman" w:hAnsi="Times New Roman" w:cs="Times New Roman"/>
          <w:sz w:val="24"/>
          <w:szCs w:val="24"/>
        </w:rPr>
        <w:t>Pagat dhe sigurimet do të mbulohen vetëm për të punësuarit që lidhen drejpërdrejt</w:t>
      </w:r>
      <w:r w:rsidR="00C023C5">
        <w:rPr>
          <w:rFonts w:ascii="Times New Roman" w:hAnsi="Times New Roman" w:cs="Times New Roman"/>
          <w:sz w:val="24"/>
          <w:szCs w:val="24"/>
        </w:rPr>
        <w:t>ë</w:t>
      </w:r>
      <w:r w:rsidRPr="003A120D">
        <w:rPr>
          <w:rFonts w:ascii="Times New Roman" w:hAnsi="Times New Roman" w:cs="Times New Roman"/>
          <w:sz w:val="24"/>
          <w:szCs w:val="24"/>
        </w:rPr>
        <w:t xml:space="preserve"> me procesin e prodhimit të produkteve/shërbimeve, deri në 3 muajt e parë nga fillimi i aktivitetit të biznesit por pa tejkaluar më shumë se 20% të grantit.</w:t>
      </w:r>
    </w:p>
    <w:p w:rsidR="00433CCE" w:rsidRPr="003A120D" w:rsidRDefault="00433CCE" w:rsidP="00C1435E">
      <w:pPr>
        <w:pStyle w:val="ListParagraph"/>
        <w:tabs>
          <w:tab w:val="left" w:pos="720"/>
        </w:tabs>
        <w:spacing w:after="120" w:line="276" w:lineRule="auto"/>
        <w:ind w:left="630"/>
        <w:rPr>
          <w:rFonts w:ascii="Times New Roman" w:hAnsi="Times New Roman" w:cs="Times New Roman"/>
          <w:sz w:val="24"/>
          <w:szCs w:val="24"/>
        </w:rPr>
      </w:pPr>
    </w:p>
    <w:p w:rsidR="00C1435E" w:rsidRDefault="00433CCE" w:rsidP="00C1435E">
      <w:pPr>
        <w:pStyle w:val="ListParagraph"/>
        <w:numPr>
          <w:ilvl w:val="2"/>
          <w:numId w:val="5"/>
        </w:numPr>
        <w:spacing w:after="120" w:line="276" w:lineRule="auto"/>
        <w:ind w:right="33"/>
        <w:rPr>
          <w:rFonts w:ascii="Times New Roman" w:hAnsi="Times New Roman" w:cs="Times New Roman"/>
          <w:b/>
          <w:bCs/>
          <w:sz w:val="24"/>
          <w:szCs w:val="24"/>
        </w:rPr>
      </w:pPr>
      <w:r w:rsidRPr="003A120D">
        <w:rPr>
          <w:rFonts w:ascii="Times New Roman" w:hAnsi="Times New Roman" w:cs="Times New Roman"/>
          <w:b/>
          <w:bCs/>
          <w:sz w:val="24"/>
          <w:szCs w:val="24"/>
        </w:rPr>
        <w:t>Shpenzimet e panjohura nga skema</w:t>
      </w:r>
    </w:p>
    <w:p w:rsidR="00433CCE" w:rsidRPr="00C1435E" w:rsidRDefault="00433CCE" w:rsidP="00C1435E">
      <w:pPr>
        <w:spacing w:after="120" w:line="276" w:lineRule="auto"/>
        <w:ind w:right="33"/>
        <w:rPr>
          <w:rFonts w:ascii="Times New Roman" w:hAnsi="Times New Roman" w:cs="Times New Roman"/>
          <w:b/>
          <w:bCs/>
          <w:sz w:val="24"/>
          <w:szCs w:val="24"/>
        </w:rPr>
      </w:pPr>
      <w:r w:rsidRPr="00C1435E">
        <w:rPr>
          <w:rFonts w:ascii="Times New Roman" w:hAnsi="Times New Roman" w:cs="Times New Roman"/>
          <w:sz w:val="24"/>
          <w:szCs w:val="24"/>
        </w:rPr>
        <w:t xml:space="preserve">Shpenzimet që nuk mund të mbulohen nga fondi i grantit përfshijnë: </w:t>
      </w:r>
    </w:p>
    <w:p w:rsidR="00433CCE" w:rsidRPr="003A120D" w:rsidRDefault="00433CCE" w:rsidP="00C1435E">
      <w:pPr>
        <w:pStyle w:val="ListParagraph"/>
        <w:numPr>
          <w:ilvl w:val="0"/>
          <w:numId w:val="2"/>
        </w:numPr>
        <w:spacing w:after="120" w:line="276" w:lineRule="auto"/>
        <w:rPr>
          <w:rFonts w:ascii="Times New Roman" w:hAnsi="Times New Roman" w:cs="Times New Roman"/>
          <w:color w:val="1D1B19"/>
          <w:sz w:val="24"/>
          <w:szCs w:val="24"/>
        </w:rPr>
      </w:pPr>
      <w:r w:rsidRPr="003A120D">
        <w:rPr>
          <w:rFonts w:ascii="Times New Roman" w:hAnsi="Times New Roman" w:cs="Times New Roman"/>
          <w:color w:val="1D1B19"/>
          <w:sz w:val="24"/>
          <w:szCs w:val="24"/>
        </w:rPr>
        <w:t>Shpenzimet e lindura/krijuara përpara nënshkrimit të kontratës së grantit;</w:t>
      </w:r>
    </w:p>
    <w:p w:rsidR="00433CCE" w:rsidRPr="003A120D" w:rsidRDefault="00433CCE" w:rsidP="00C1435E">
      <w:pPr>
        <w:pStyle w:val="ListParagraph"/>
        <w:numPr>
          <w:ilvl w:val="0"/>
          <w:numId w:val="2"/>
        </w:numPr>
        <w:spacing w:after="120" w:line="276" w:lineRule="auto"/>
        <w:rPr>
          <w:rFonts w:ascii="Times New Roman" w:hAnsi="Times New Roman" w:cs="Times New Roman"/>
          <w:color w:val="1D1B19"/>
          <w:sz w:val="24"/>
          <w:szCs w:val="24"/>
        </w:rPr>
      </w:pPr>
      <w:r w:rsidRPr="003A120D">
        <w:rPr>
          <w:rFonts w:ascii="Times New Roman" w:hAnsi="Times New Roman" w:cs="Times New Roman"/>
          <w:color w:val="1D1B19"/>
          <w:sz w:val="24"/>
          <w:szCs w:val="24"/>
        </w:rPr>
        <w:t xml:space="preserve">Mirëmbajtje dhe riparime </w:t>
      </w:r>
    </w:p>
    <w:p w:rsidR="00433CCE" w:rsidRPr="003A120D" w:rsidRDefault="00433CCE" w:rsidP="003A120D">
      <w:pPr>
        <w:pStyle w:val="ListParagraph"/>
        <w:numPr>
          <w:ilvl w:val="0"/>
          <w:numId w:val="2"/>
        </w:numPr>
        <w:spacing w:after="0" w:line="276" w:lineRule="auto"/>
        <w:rPr>
          <w:rFonts w:ascii="Times New Roman" w:hAnsi="Times New Roman" w:cs="Times New Roman"/>
          <w:color w:val="1D1B19"/>
          <w:sz w:val="24"/>
          <w:szCs w:val="24"/>
        </w:rPr>
      </w:pPr>
      <w:r w:rsidRPr="003A120D">
        <w:rPr>
          <w:rFonts w:ascii="Times New Roman" w:hAnsi="Times New Roman" w:cs="Times New Roman"/>
          <w:color w:val="1D1B19"/>
          <w:sz w:val="24"/>
          <w:szCs w:val="24"/>
        </w:rPr>
        <w:t>Blerjen e pasurive të patundshme (tokë, godina etj)</w:t>
      </w:r>
    </w:p>
    <w:p w:rsidR="00433CCE" w:rsidRPr="003A120D" w:rsidRDefault="00433CCE" w:rsidP="003A120D">
      <w:pPr>
        <w:pStyle w:val="ListParagraph"/>
        <w:numPr>
          <w:ilvl w:val="0"/>
          <w:numId w:val="2"/>
        </w:numPr>
        <w:spacing w:after="0" w:line="276" w:lineRule="auto"/>
        <w:rPr>
          <w:rFonts w:ascii="Times New Roman" w:hAnsi="Times New Roman" w:cs="Times New Roman"/>
          <w:color w:val="1D1B19"/>
          <w:sz w:val="24"/>
          <w:szCs w:val="24"/>
        </w:rPr>
      </w:pPr>
      <w:r w:rsidRPr="003A120D">
        <w:rPr>
          <w:rFonts w:ascii="Times New Roman" w:hAnsi="Times New Roman" w:cs="Times New Roman"/>
          <w:color w:val="1D1B19"/>
          <w:sz w:val="24"/>
          <w:szCs w:val="24"/>
        </w:rPr>
        <w:t>Blerjen e mjeteve të transportit</w:t>
      </w:r>
    </w:p>
    <w:p w:rsidR="00433CCE" w:rsidRPr="003A120D" w:rsidRDefault="00433CCE" w:rsidP="003A120D">
      <w:pPr>
        <w:pStyle w:val="ListParagraph"/>
        <w:numPr>
          <w:ilvl w:val="0"/>
          <w:numId w:val="2"/>
        </w:numPr>
        <w:spacing w:after="0" w:line="276" w:lineRule="auto"/>
        <w:rPr>
          <w:rFonts w:ascii="Times New Roman" w:hAnsi="Times New Roman" w:cs="Times New Roman"/>
          <w:color w:val="1D1B19"/>
          <w:sz w:val="24"/>
          <w:szCs w:val="24"/>
        </w:rPr>
      </w:pPr>
      <w:r w:rsidRPr="003A120D">
        <w:rPr>
          <w:rFonts w:ascii="Times New Roman" w:hAnsi="Times New Roman" w:cs="Times New Roman"/>
          <w:color w:val="1D1B19"/>
          <w:sz w:val="24"/>
          <w:szCs w:val="24"/>
        </w:rPr>
        <w:t>Çdo shpenzim që nuk lidhet me biznesin e propozuar</w:t>
      </w:r>
    </w:p>
    <w:p w:rsidR="00433CCE" w:rsidRPr="003A120D" w:rsidRDefault="00433CCE" w:rsidP="00C1435E">
      <w:pPr>
        <w:pStyle w:val="ListParagraph"/>
        <w:numPr>
          <w:ilvl w:val="0"/>
          <w:numId w:val="2"/>
        </w:numPr>
        <w:spacing w:after="120" w:line="276" w:lineRule="auto"/>
        <w:rPr>
          <w:rFonts w:ascii="Times New Roman" w:hAnsi="Times New Roman" w:cs="Times New Roman"/>
          <w:color w:val="1D1B19"/>
          <w:sz w:val="24"/>
          <w:szCs w:val="24"/>
        </w:rPr>
      </w:pPr>
      <w:r w:rsidRPr="003A120D">
        <w:rPr>
          <w:rFonts w:ascii="Times New Roman" w:hAnsi="Times New Roman" w:cs="Times New Roman"/>
          <w:color w:val="1D1B19"/>
          <w:sz w:val="24"/>
          <w:szCs w:val="24"/>
        </w:rPr>
        <w:t>Zbavitje dhe dhurata</w:t>
      </w:r>
    </w:p>
    <w:p w:rsidR="00433CCE" w:rsidRPr="003A120D" w:rsidRDefault="00433CCE" w:rsidP="00C1435E">
      <w:pPr>
        <w:spacing w:after="120" w:line="276" w:lineRule="auto"/>
        <w:jc w:val="both"/>
        <w:rPr>
          <w:rFonts w:ascii="Times New Roman" w:hAnsi="Times New Roman" w:cs="Times New Roman"/>
          <w:color w:val="1D1B19"/>
          <w:sz w:val="24"/>
          <w:szCs w:val="24"/>
        </w:rPr>
      </w:pPr>
      <w:r w:rsidRPr="003A120D">
        <w:rPr>
          <w:rFonts w:ascii="Times New Roman" w:hAnsi="Times New Roman" w:cs="Times New Roman"/>
          <w:color w:val="1D1B19"/>
          <w:sz w:val="24"/>
          <w:szCs w:val="24"/>
        </w:rPr>
        <w:t>Shpenzimet jo të pranueshme në grant mund të mbulohen nëpërmjet kontributit personal të aplikantit dhe formave të tjera të financimit, të cilat nuk janë pjesë e fondeve që vendos Bashkia Durrës.</w:t>
      </w:r>
    </w:p>
    <w:p w:rsidR="00433CCE" w:rsidRPr="003A120D" w:rsidRDefault="00433CCE" w:rsidP="00C1435E">
      <w:pPr>
        <w:spacing w:after="120" w:line="276" w:lineRule="auto"/>
        <w:jc w:val="both"/>
        <w:rPr>
          <w:rFonts w:ascii="Times New Roman" w:hAnsi="Times New Roman" w:cs="Times New Roman"/>
          <w:color w:val="1D1B19"/>
          <w:sz w:val="24"/>
          <w:szCs w:val="24"/>
        </w:rPr>
      </w:pPr>
      <w:r w:rsidRPr="003A120D">
        <w:rPr>
          <w:rFonts w:ascii="Times New Roman" w:hAnsi="Times New Roman" w:cs="Times New Roman"/>
          <w:color w:val="1D1B19"/>
          <w:sz w:val="24"/>
          <w:szCs w:val="24"/>
        </w:rPr>
        <w:t>Në rastin e fituesit, kalimi i fondit në palë të treta është i ndaluar.</w:t>
      </w:r>
    </w:p>
    <w:p w:rsidR="00433CCE" w:rsidRPr="003A120D" w:rsidRDefault="00433CCE" w:rsidP="003A120D">
      <w:pPr>
        <w:spacing w:after="0" w:line="276" w:lineRule="auto"/>
        <w:rPr>
          <w:rFonts w:ascii="Times New Roman" w:hAnsi="Times New Roman" w:cs="Times New Roman"/>
          <w:color w:val="1D1B19"/>
          <w:sz w:val="24"/>
          <w:szCs w:val="24"/>
        </w:rPr>
      </w:pPr>
    </w:p>
    <w:p w:rsidR="00C1435E" w:rsidRDefault="00433CCE" w:rsidP="00C1435E">
      <w:pPr>
        <w:pStyle w:val="ListParagraph"/>
        <w:numPr>
          <w:ilvl w:val="1"/>
          <w:numId w:val="5"/>
        </w:numPr>
        <w:spacing w:after="120" w:line="276" w:lineRule="auto"/>
        <w:rPr>
          <w:rFonts w:ascii="Times New Roman" w:hAnsi="Times New Roman" w:cs="Times New Roman"/>
          <w:b/>
          <w:bCs/>
          <w:sz w:val="24"/>
          <w:szCs w:val="24"/>
        </w:rPr>
      </w:pPr>
      <w:r w:rsidRPr="003A120D">
        <w:rPr>
          <w:rFonts w:ascii="Times New Roman" w:hAnsi="Times New Roman" w:cs="Times New Roman"/>
          <w:b/>
          <w:bCs/>
          <w:sz w:val="24"/>
          <w:szCs w:val="24"/>
        </w:rPr>
        <w:t>Si të aplikoni</w:t>
      </w:r>
    </w:p>
    <w:p w:rsidR="00C1435E" w:rsidRDefault="00433CCE" w:rsidP="00C1435E">
      <w:pPr>
        <w:spacing w:after="120" w:line="276" w:lineRule="auto"/>
        <w:jc w:val="both"/>
        <w:rPr>
          <w:rFonts w:ascii="Times New Roman" w:hAnsi="Times New Roman" w:cs="Times New Roman"/>
          <w:b/>
          <w:bCs/>
          <w:sz w:val="24"/>
          <w:szCs w:val="24"/>
        </w:rPr>
      </w:pPr>
      <w:r w:rsidRPr="00C1435E">
        <w:rPr>
          <w:rFonts w:ascii="Times New Roman" w:hAnsi="Times New Roman" w:cs="Times New Roman"/>
          <w:color w:val="1D1B19"/>
          <w:sz w:val="24"/>
          <w:szCs w:val="24"/>
        </w:rPr>
        <w:t xml:space="preserve">Aplikimet e plotësuara me të gjithë dokumentacionin e detyrueshëm duhet të dorëzohen pranë zyrës së Marrëdhënieve me </w:t>
      </w:r>
      <w:proofErr w:type="gramStart"/>
      <w:r w:rsidRPr="00C1435E">
        <w:rPr>
          <w:rFonts w:ascii="Times New Roman" w:hAnsi="Times New Roman" w:cs="Times New Roman"/>
          <w:color w:val="1D1B19"/>
          <w:sz w:val="24"/>
          <w:szCs w:val="24"/>
        </w:rPr>
        <w:t>Publikun,në</w:t>
      </w:r>
      <w:proofErr w:type="gramEnd"/>
      <w:r w:rsidRPr="00C1435E">
        <w:rPr>
          <w:rFonts w:ascii="Times New Roman" w:hAnsi="Times New Roman" w:cs="Times New Roman"/>
          <w:color w:val="1D1B19"/>
          <w:sz w:val="24"/>
          <w:szCs w:val="24"/>
        </w:rPr>
        <w:t xml:space="preserve"> Bashkinë Durrës. Aplikimet duhet të dorëzohen</w:t>
      </w:r>
      <w:r w:rsidR="007B3C05">
        <w:rPr>
          <w:rFonts w:ascii="Times New Roman" w:hAnsi="Times New Roman" w:cs="Times New Roman"/>
          <w:color w:val="1D1B19"/>
          <w:sz w:val="24"/>
          <w:szCs w:val="24"/>
        </w:rPr>
        <w:t xml:space="preserve"> në tre (3) kopje</w:t>
      </w:r>
      <w:r w:rsidRPr="00C1435E">
        <w:rPr>
          <w:rFonts w:ascii="Times New Roman" w:hAnsi="Times New Roman" w:cs="Times New Roman"/>
          <w:color w:val="1D1B19"/>
          <w:sz w:val="24"/>
          <w:szCs w:val="24"/>
        </w:rPr>
        <w:t xml:space="preserve"> të printuara dhe një kopje elektronike (CD ose USB) dorazi dhe me postë zyrtare, në një zarf të vulosur mbi të cilin është shkruar emri i thirrjes publike “</w:t>
      </w:r>
      <w:r w:rsidRPr="00C1435E">
        <w:rPr>
          <w:rFonts w:ascii="Times New Roman" w:hAnsi="Times New Roman" w:cs="Times New Roman"/>
          <w:b/>
          <w:i/>
          <w:color w:val="1D1B19"/>
          <w:sz w:val="24"/>
          <w:szCs w:val="24"/>
        </w:rPr>
        <w:t>Formular aplikimi për pjesëmarrjen në skemën e granteve për biznese për të rinjtë”</w:t>
      </w:r>
      <w:r w:rsidRPr="00C1435E">
        <w:rPr>
          <w:rFonts w:ascii="Times New Roman" w:hAnsi="Times New Roman" w:cs="Times New Roman"/>
          <w:color w:val="1D1B19"/>
          <w:sz w:val="24"/>
          <w:szCs w:val="24"/>
        </w:rPr>
        <w:t>, emri i plotë dhe adresa e aplikantit.</w:t>
      </w:r>
    </w:p>
    <w:p w:rsidR="00C1435E" w:rsidRPr="00C1435E" w:rsidRDefault="00433CCE" w:rsidP="007B3C05">
      <w:pPr>
        <w:spacing w:after="120" w:line="276" w:lineRule="auto"/>
        <w:jc w:val="both"/>
        <w:rPr>
          <w:rFonts w:ascii="Times New Roman" w:hAnsi="Times New Roman" w:cs="Times New Roman"/>
          <w:b/>
          <w:bCs/>
          <w:sz w:val="24"/>
          <w:szCs w:val="24"/>
        </w:rPr>
      </w:pPr>
      <w:r w:rsidRPr="003A120D">
        <w:rPr>
          <w:rFonts w:ascii="Times New Roman" w:hAnsi="Times New Roman" w:cs="Times New Roman"/>
          <w:color w:val="1D1B19"/>
          <w:sz w:val="24"/>
          <w:szCs w:val="24"/>
        </w:rPr>
        <w:t>Aplikimet e dërguara në mënyra të tjera (p.sh. email etj) ose që janë dërguar në adresa të tjera, nuk do të merren në shqyrtim.</w:t>
      </w:r>
    </w:p>
    <w:p w:rsidR="00C1435E" w:rsidRDefault="00C1435E" w:rsidP="00C1435E">
      <w:pPr>
        <w:jc w:val="center"/>
        <w:rPr>
          <w:rFonts w:ascii="Times New Roman" w:hAnsi="Times New Roman"/>
          <w:b/>
          <w:lang w:val="sq-AL"/>
        </w:rPr>
      </w:pPr>
      <w:r w:rsidRPr="00575DF6">
        <w:rPr>
          <w:rFonts w:ascii="Times New Roman" w:hAnsi="Times New Roman"/>
          <w:b/>
          <w:lang w:val="sq-AL"/>
        </w:rPr>
        <w:lastRenderedPageBreak/>
        <w:t xml:space="preserve">BASHKIA </w:t>
      </w:r>
      <w:r>
        <w:rPr>
          <w:rFonts w:ascii="Times New Roman" w:hAnsi="Times New Roman"/>
          <w:b/>
          <w:lang w:val="sq-AL"/>
        </w:rPr>
        <w:t>DURRËS</w:t>
      </w:r>
    </w:p>
    <w:p w:rsidR="00C1435E" w:rsidRDefault="00C1435E" w:rsidP="003A120D">
      <w:pPr>
        <w:spacing w:after="0" w:line="276" w:lineRule="auto"/>
        <w:rPr>
          <w:rFonts w:ascii="Times New Roman" w:eastAsia="Times New Roman" w:hAnsi="Times New Roman" w:cs="Times New Roman"/>
          <w:b/>
          <w:color w:val="000000"/>
          <w:sz w:val="24"/>
          <w:szCs w:val="24"/>
        </w:rPr>
      </w:pPr>
    </w:p>
    <w:p w:rsidR="00C1435E" w:rsidRDefault="00C1435E" w:rsidP="003A120D">
      <w:pPr>
        <w:spacing w:after="0" w:line="276" w:lineRule="auto"/>
        <w:rPr>
          <w:rFonts w:ascii="Times New Roman" w:eastAsia="Times New Roman" w:hAnsi="Times New Roman" w:cs="Times New Roman"/>
          <w:b/>
          <w:color w:val="000000"/>
          <w:sz w:val="24"/>
          <w:szCs w:val="24"/>
        </w:rPr>
      </w:pPr>
    </w:p>
    <w:p w:rsidR="00433CCE" w:rsidRPr="00C1435E" w:rsidRDefault="00433CCE" w:rsidP="003A120D">
      <w:pPr>
        <w:spacing w:after="0" w:line="276" w:lineRule="auto"/>
        <w:rPr>
          <w:sz w:val="24"/>
          <w:szCs w:val="24"/>
          <w:u w:val="single"/>
        </w:rPr>
      </w:pPr>
      <w:r w:rsidRPr="003A120D">
        <w:rPr>
          <w:rFonts w:ascii="Times New Roman" w:eastAsia="Times New Roman" w:hAnsi="Times New Roman" w:cs="Times New Roman"/>
          <w:b/>
          <w:color w:val="000000"/>
          <w:sz w:val="24"/>
          <w:szCs w:val="24"/>
        </w:rPr>
        <w:t>Afati i fundit p</w:t>
      </w:r>
      <w:r w:rsidRPr="003A120D">
        <w:rPr>
          <w:rFonts w:ascii="Times New Roman" w:eastAsia="Times New Roman" w:hAnsi="Times New Roman" w:cs="Times New Roman"/>
          <w:b/>
          <w:color w:val="000000"/>
          <w:sz w:val="24"/>
          <w:szCs w:val="24"/>
        </w:rPr>
        <w:t xml:space="preserve">ër dorëzim nuk është më vonë se </w:t>
      </w:r>
      <w:r w:rsidRPr="00C1435E">
        <w:rPr>
          <w:rFonts w:ascii="Times New Roman" w:eastAsia="Times New Roman" w:hAnsi="Times New Roman" w:cs="Times New Roman"/>
          <w:b/>
          <w:color w:val="000000"/>
          <w:sz w:val="24"/>
          <w:szCs w:val="24"/>
          <w:u w:val="single"/>
        </w:rPr>
        <w:t>22/12</w:t>
      </w:r>
      <w:r w:rsidRPr="00C1435E">
        <w:rPr>
          <w:rFonts w:ascii="Times New Roman" w:eastAsia="Times New Roman" w:hAnsi="Times New Roman" w:cs="Times New Roman"/>
          <w:b/>
          <w:color w:val="000000"/>
          <w:sz w:val="24"/>
          <w:szCs w:val="24"/>
          <w:u w:val="single"/>
        </w:rPr>
        <w:t xml:space="preserve">/2025, ora </w:t>
      </w:r>
      <w:r w:rsidRPr="00C1435E">
        <w:rPr>
          <w:rFonts w:ascii="Times New Roman" w:eastAsia="Times New Roman" w:hAnsi="Times New Roman" w:cs="Times New Roman"/>
          <w:b/>
          <w:color w:val="000000"/>
          <w:sz w:val="24"/>
          <w:szCs w:val="24"/>
          <w:u w:val="single"/>
        </w:rPr>
        <w:t>15:30</w:t>
      </w:r>
      <w:r w:rsidRPr="00C1435E">
        <w:rPr>
          <w:rFonts w:ascii="Times New Roman" w:eastAsia="Times New Roman" w:hAnsi="Times New Roman" w:cs="Times New Roman"/>
          <w:b/>
          <w:color w:val="000000"/>
          <w:sz w:val="24"/>
          <w:szCs w:val="24"/>
          <w:u w:val="single"/>
        </w:rPr>
        <w:t xml:space="preserve">. </w:t>
      </w:r>
    </w:p>
    <w:p w:rsidR="00433CCE" w:rsidRPr="003A120D" w:rsidRDefault="00433CCE" w:rsidP="003A120D">
      <w:pPr>
        <w:spacing w:after="0" w:line="276" w:lineRule="auto"/>
        <w:rPr>
          <w:sz w:val="24"/>
          <w:szCs w:val="24"/>
        </w:rPr>
      </w:pPr>
      <w:r w:rsidRPr="003A120D">
        <w:rPr>
          <w:color w:val="000000"/>
          <w:sz w:val="24"/>
          <w:szCs w:val="24"/>
        </w:rPr>
        <w:t xml:space="preserve">  </w:t>
      </w:r>
    </w:p>
    <w:p w:rsidR="00433CCE" w:rsidRPr="003A120D" w:rsidRDefault="00433CCE" w:rsidP="003A120D">
      <w:pPr>
        <w:spacing w:after="0" w:line="276" w:lineRule="auto"/>
        <w:rPr>
          <w:sz w:val="24"/>
          <w:szCs w:val="24"/>
        </w:rPr>
      </w:pPr>
      <w:r w:rsidRPr="003A120D">
        <w:rPr>
          <w:rFonts w:ascii="Times New Roman" w:eastAsia="Times New Roman" w:hAnsi="Times New Roman" w:cs="Times New Roman"/>
          <w:b/>
          <w:color w:val="000000"/>
          <w:sz w:val="24"/>
          <w:szCs w:val="24"/>
        </w:rPr>
        <w:t xml:space="preserve">Çdo aplikim që merret pas datës së shpallur të mbylljes do të quhet i pavlefshëm. </w:t>
      </w:r>
    </w:p>
    <w:p w:rsidR="00433CCE" w:rsidRPr="003A120D" w:rsidRDefault="00433CCE" w:rsidP="003A120D">
      <w:pPr>
        <w:spacing w:after="0" w:line="276" w:lineRule="auto"/>
        <w:rPr>
          <w:sz w:val="24"/>
          <w:szCs w:val="24"/>
        </w:rPr>
      </w:pPr>
      <w:r w:rsidRPr="003A120D">
        <w:rPr>
          <w:color w:val="000000"/>
          <w:sz w:val="24"/>
          <w:szCs w:val="24"/>
        </w:rPr>
        <w:t xml:space="preserve">  </w:t>
      </w:r>
    </w:p>
    <w:p w:rsidR="00C1435E" w:rsidRPr="003A120D" w:rsidRDefault="00433CCE" w:rsidP="003A120D">
      <w:pPr>
        <w:spacing w:after="0" w:line="276" w:lineRule="auto"/>
        <w:rPr>
          <w:color w:val="000000"/>
          <w:sz w:val="24"/>
          <w:szCs w:val="24"/>
        </w:rPr>
      </w:pPr>
      <w:r w:rsidRPr="003A120D">
        <w:rPr>
          <w:rFonts w:ascii="Times New Roman" w:eastAsia="Times New Roman" w:hAnsi="Times New Roman" w:cs="Times New Roman"/>
          <w:b/>
          <w:color w:val="000000"/>
          <w:sz w:val="24"/>
          <w:szCs w:val="24"/>
        </w:rPr>
        <w:t>Çdo aplikant mund të aplikojë me vetëm një ide biznesi</w:t>
      </w:r>
      <w:r w:rsidRPr="003A120D">
        <w:rPr>
          <w:color w:val="000000"/>
          <w:sz w:val="24"/>
          <w:szCs w:val="24"/>
        </w:rPr>
        <w:t xml:space="preserve">. </w:t>
      </w:r>
    </w:p>
    <w:p w:rsidR="00433CCE" w:rsidRPr="003A120D" w:rsidRDefault="00433CCE" w:rsidP="003A120D">
      <w:pPr>
        <w:spacing w:after="0" w:line="276" w:lineRule="auto"/>
        <w:rPr>
          <w:color w:val="000000"/>
          <w:sz w:val="24"/>
          <w:szCs w:val="24"/>
        </w:rPr>
      </w:pPr>
    </w:p>
    <w:p w:rsidR="00C1435E" w:rsidRDefault="00433CCE" w:rsidP="00C1435E">
      <w:pPr>
        <w:pStyle w:val="ListParagraph"/>
        <w:numPr>
          <w:ilvl w:val="1"/>
          <w:numId w:val="5"/>
        </w:numPr>
        <w:spacing w:after="120" w:line="276" w:lineRule="auto"/>
        <w:rPr>
          <w:rFonts w:ascii="Times New Roman" w:hAnsi="Times New Roman" w:cs="Times New Roman"/>
          <w:b/>
          <w:bCs/>
          <w:sz w:val="24"/>
          <w:szCs w:val="24"/>
        </w:rPr>
      </w:pPr>
      <w:r w:rsidRPr="003A120D">
        <w:rPr>
          <w:rFonts w:ascii="Times New Roman" w:hAnsi="Times New Roman" w:cs="Times New Roman"/>
          <w:b/>
          <w:bCs/>
          <w:sz w:val="24"/>
          <w:szCs w:val="24"/>
        </w:rPr>
        <w:t>Dokumentacioni i cili duhet dorëzuar për aplikimin:</w:t>
      </w:r>
    </w:p>
    <w:p w:rsidR="00433CCE" w:rsidRPr="00C1435E" w:rsidRDefault="00433CCE" w:rsidP="00C1435E">
      <w:pPr>
        <w:spacing w:after="120" w:line="276" w:lineRule="auto"/>
        <w:rPr>
          <w:rFonts w:ascii="Times New Roman" w:hAnsi="Times New Roman" w:cs="Times New Roman"/>
          <w:b/>
          <w:bCs/>
          <w:sz w:val="24"/>
          <w:szCs w:val="24"/>
        </w:rPr>
      </w:pPr>
      <w:r w:rsidRPr="00C1435E">
        <w:rPr>
          <w:rFonts w:ascii="Times New Roman" w:hAnsi="Times New Roman" w:cs="Times New Roman"/>
          <w:color w:val="000000"/>
          <w:sz w:val="24"/>
          <w:szCs w:val="24"/>
        </w:rPr>
        <w:t>Propozimet që do të dorëzoh</w:t>
      </w:r>
      <w:r w:rsidR="00F47D5A">
        <w:rPr>
          <w:rFonts w:ascii="Times New Roman" w:hAnsi="Times New Roman" w:cs="Times New Roman"/>
          <w:color w:val="000000"/>
          <w:sz w:val="24"/>
          <w:szCs w:val="24"/>
        </w:rPr>
        <w:t>en duhet të përfshijnë dokumente</w:t>
      </w:r>
      <w:r w:rsidRPr="00C1435E">
        <w:rPr>
          <w:rFonts w:ascii="Times New Roman" w:hAnsi="Times New Roman" w:cs="Times New Roman"/>
          <w:color w:val="000000"/>
          <w:sz w:val="24"/>
          <w:szCs w:val="24"/>
        </w:rPr>
        <w:t xml:space="preserve">t e mëposhtme:  </w:t>
      </w:r>
    </w:p>
    <w:p w:rsidR="00433CCE" w:rsidRPr="003A120D" w:rsidRDefault="00433CCE" w:rsidP="00C1435E">
      <w:pPr>
        <w:numPr>
          <w:ilvl w:val="0"/>
          <w:numId w:val="3"/>
        </w:numPr>
        <w:spacing w:after="0" w:line="276" w:lineRule="auto"/>
        <w:ind w:right="37" w:hanging="360"/>
        <w:jc w:val="both"/>
        <w:rPr>
          <w:rFonts w:ascii="Times New Roman" w:hAnsi="Times New Roman" w:cs="Times New Roman"/>
          <w:sz w:val="24"/>
          <w:szCs w:val="24"/>
        </w:rPr>
      </w:pPr>
      <w:r w:rsidRPr="003A120D">
        <w:rPr>
          <w:rFonts w:ascii="Times New Roman" w:hAnsi="Times New Roman" w:cs="Times New Roman"/>
          <w:color w:val="000000"/>
          <w:sz w:val="24"/>
          <w:szCs w:val="24"/>
        </w:rPr>
        <w:t xml:space="preserve">Formulari i Aplikimit;  </w:t>
      </w:r>
    </w:p>
    <w:p w:rsidR="00433CCE" w:rsidRPr="003A120D" w:rsidRDefault="00433CCE" w:rsidP="00C1435E">
      <w:pPr>
        <w:numPr>
          <w:ilvl w:val="0"/>
          <w:numId w:val="3"/>
        </w:numPr>
        <w:spacing w:after="0" w:line="276" w:lineRule="auto"/>
        <w:ind w:right="37" w:hanging="360"/>
        <w:jc w:val="both"/>
        <w:rPr>
          <w:rFonts w:ascii="Times New Roman" w:hAnsi="Times New Roman" w:cs="Times New Roman"/>
          <w:sz w:val="24"/>
          <w:szCs w:val="24"/>
        </w:rPr>
      </w:pPr>
      <w:r w:rsidRPr="003A120D">
        <w:rPr>
          <w:rFonts w:ascii="Times New Roman" w:hAnsi="Times New Roman" w:cs="Times New Roman"/>
          <w:color w:val="000000"/>
          <w:sz w:val="24"/>
          <w:szCs w:val="24"/>
        </w:rPr>
        <w:t>Plani i Biznesit dhe Financ</w:t>
      </w:r>
      <w:r w:rsidR="00736DB2">
        <w:rPr>
          <w:rFonts w:ascii="Times New Roman" w:hAnsi="Times New Roman" w:cs="Times New Roman"/>
          <w:color w:val="000000"/>
          <w:sz w:val="24"/>
          <w:szCs w:val="24"/>
        </w:rPr>
        <w:t>imit sipas modelit të kërkuar (c</w:t>
      </w:r>
      <w:r w:rsidRPr="003A120D">
        <w:rPr>
          <w:rFonts w:ascii="Times New Roman" w:hAnsi="Times New Roman" w:cs="Times New Roman"/>
          <w:color w:val="000000"/>
          <w:sz w:val="24"/>
          <w:szCs w:val="24"/>
        </w:rPr>
        <w:t xml:space="preserve">ertifikime/patenta, apo dokumente të tjerë suportues të cilët vërtetojnë elementin eko inovativ për bizneset ekzistuese dhe start up përbëjnë bonus);  </w:t>
      </w:r>
    </w:p>
    <w:p w:rsidR="00433CCE" w:rsidRPr="003A120D" w:rsidRDefault="00433CCE" w:rsidP="00C1435E">
      <w:pPr>
        <w:numPr>
          <w:ilvl w:val="0"/>
          <w:numId w:val="3"/>
        </w:numPr>
        <w:spacing w:after="0" w:line="276" w:lineRule="auto"/>
        <w:ind w:right="37" w:hanging="360"/>
        <w:jc w:val="both"/>
        <w:rPr>
          <w:rFonts w:ascii="Times New Roman" w:hAnsi="Times New Roman" w:cs="Times New Roman"/>
          <w:sz w:val="24"/>
          <w:szCs w:val="24"/>
        </w:rPr>
      </w:pPr>
      <w:r w:rsidRPr="003A120D">
        <w:rPr>
          <w:rFonts w:ascii="Times New Roman" w:hAnsi="Times New Roman" w:cs="Times New Roman"/>
          <w:color w:val="000000"/>
          <w:sz w:val="24"/>
          <w:szCs w:val="24"/>
        </w:rPr>
        <w:t xml:space="preserve">Kopja e kartës së identitetit të Aplikantit;  </w:t>
      </w:r>
    </w:p>
    <w:p w:rsidR="00433CCE" w:rsidRPr="003A120D" w:rsidRDefault="00433CCE" w:rsidP="00C1435E">
      <w:pPr>
        <w:numPr>
          <w:ilvl w:val="0"/>
          <w:numId w:val="3"/>
        </w:numPr>
        <w:spacing w:after="0" w:line="276" w:lineRule="auto"/>
        <w:ind w:right="37" w:hanging="360"/>
        <w:jc w:val="both"/>
        <w:rPr>
          <w:rFonts w:ascii="Times New Roman" w:hAnsi="Times New Roman" w:cs="Times New Roman"/>
          <w:sz w:val="24"/>
          <w:szCs w:val="24"/>
        </w:rPr>
      </w:pPr>
      <w:r w:rsidRPr="003A120D">
        <w:rPr>
          <w:rFonts w:ascii="Times New Roman" w:hAnsi="Times New Roman" w:cs="Times New Roman"/>
          <w:color w:val="000000"/>
          <w:sz w:val="24"/>
          <w:szCs w:val="24"/>
        </w:rPr>
        <w:t xml:space="preserve">Kopja e ekstraktit të biznesit nga QKB për bizneset ekzistuese (nga e-albania);  </w:t>
      </w:r>
    </w:p>
    <w:p w:rsidR="00433CCE" w:rsidRPr="003A120D" w:rsidRDefault="00433CCE" w:rsidP="00C1435E">
      <w:pPr>
        <w:numPr>
          <w:ilvl w:val="0"/>
          <w:numId w:val="3"/>
        </w:numPr>
        <w:spacing w:after="0" w:line="276" w:lineRule="auto"/>
        <w:ind w:right="37" w:hanging="360"/>
        <w:jc w:val="both"/>
        <w:rPr>
          <w:rFonts w:ascii="Times New Roman" w:hAnsi="Times New Roman" w:cs="Times New Roman"/>
          <w:sz w:val="24"/>
          <w:szCs w:val="24"/>
        </w:rPr>
      </w:pPr>
      <w:r w:rsidRPr="003A120D">
        <w:rPr>
          <w:rFonts w:ascii="Times New Roman" w:hAnsi="Times New Roman" w:cs="Times New Roman"/>
          <w:color w:val="000000"/>
          <w:sz w:val="24"/>
          <w:szCs w:val="24"/>
        </w:rPr>
        <w:t>Të gjithë aplikantët që synojnë të hapin një biznes të ri, kanë afat 15 ditë pas aprovimit të Grantit nga Komisioni i Vlerësimit për regjistrimin e biznesit të tyre pranë zyrave të QKB</w:t>
      </w:r>
      <w:bookmarkStart w:id="0" w:name="_GoBack"/>
      <w:bookmarkEnd w:id="0"/>
      <w:r w:rsidRPr="003A120D">
        <w:rPr>
          <w:rFonts w:ascii="Times New Roman" w:hAnsi="Times New Roman" w:cs="Times New Roman"/>
          <w:color w:val="000000"/>
          <w:sz w:val="24"/>
          <w:szCs w:val="24"/>
        </w:rPr>
        <w:t xml:space="preserve">;  </w:t>
      </w:r>
    </w:p>
    <w:p w:rsidR="00433CCE" w:rsidRPr="003A120D" w:rsidRDefault="00433CCE" w:rsidP="00C1435E">
      <w:pPr>
        <w:numPr>
          <w:ilvl w:val="0"/>
          <w:numId w:val="3"/>
        </w:numPr>
        <w:spacing w:after="0" w:line="276" w:lineRule="auto"/>
        <w:ind w:right="37" w:hanging="360"/>
        <w:jc w:val="both"/>
        <w:rPr>
          <w:rFonts w:ascii="Times New Roman" w:hAnsi="Times New Roman" w:cs="Times New Roman"/>
          <w:sz w:val="24"/>
          <w:szCs w:val="24"/>
        </w:rPr>
      </w:pPr>
      <w:r w:rsidRPr="003A120D">
        <w:rPr>
          <w:rFonts w:ascii="Times New Roman" w:hAnsi="Times New Roman" w:cs="Times New Roman"/>
          <w:color w:val="000000"/>
          <w:sz w:val="24"/>
          <w:szCs w:val="24"/>
        </w:rPr>
        <w:t xml:space="preserve">Vërtetim nga Drejtoria e Taksave dhe Tarifave vendore nëse aplikanti nuk ka detyrime financiare ndaj këtij institucioni (për aplikantët të cilët kanë biznes ekzistues); </w:t>
      </w:r>
    </w:p>
    <w:p w:rsidR="00433CCE" w:rsidRPr="003A120D" w:rsidRDefault="00433CCE" w:rsidP="00C1435E">
      <w:pPr>
        <w:numPr>
          <w:ilvl w:val="0"/>
          <w:numId w:val="3"/>
        </w:numPr>
        <w:spacing w:after="0" w:line="276" w:lineRule="auto"/>
        <w:ind w:right="37" w:hanging="360"/>
        <w:jc w:val="both"/>
        <w:rPr>
          <w:rFonts w:ascii="Times New Roman" w:hAnsi="Times New Roman" w:cs="Times New Roman"/>
          <w:sz w:val="24"/>
          <w:szCs w:val="24"/>
        </w:rPr>
      </w:pPr>
      <w:r w:rsidRPr="003A120D">
        <w:rPr>
          <w:rFonts w:ascii="Times New Roman" w:hAnsi="Times New Roman" w:cs="Times New Roman"/>
          <w:color w:val="000000"/>
          <w:sz w:val="24"/>
          <w:szCs w:val="24"/>
        </w:rPr>
        <w:t xml:space="preserve">Vërtetim origjinal për llogari bankare në lekë për bizneset ekzistuese (Bizneset e reja do të sjellin llogarinë bankare pasi të jenë shpallur fitues dhe të jenë regjistruar në QKB);  </w:t>
      </w:r>
    </w:p>
    <w:p w:rsidR="00433CCE" w:rsidRPr="003A120D" w:rsidRDefault="00433CCE" w:rsidP="00C1435E">
      <w:pPr>
        <w:numPr>
          <w:ilvl w:val="0"/>
          <w:numId w:val="3"/>
        </w:numPr>
        <w:spacing w:after="0" w:line="276" w:lineRule="auto"/>
        <w:ind w:right="37" w:hanging="360"/>
        <w:jc w:val="both"/>
        <w:rPr>
          <w:rFonts w:ascii="Times New Roman" w:hAnsi="Times New Roman" w:cs="Times New Roman"/>
          <w:sz w:val="24"/>
          <w:szCs w:val="24"/>
        </w:rPr>
      </w:pPr>
      <w:r w:rsidRPr="003A120D">
        <w:rPr>
          <w:rFonts w:ascii="Times New Roman" w:hAnsi="Times New Roman" w:cs="Times New Roman"/>
          <w:color w:val="000000"/>
          <w:sz w:val="24"/>
          <w:szCs w:val="24"/>
        </w:rPr>
        <w:t>Vërtetim për saktësim adrese.</w:t>
      </w:r>
    </w:p>
    <w:p w:rsidR="00433CCE" w:rsidRPr="003A120D" w:rsidRDefault="00433CCE" w:rsidP="00C1435E">
      <w:pPr>
        <w:spacing w:after="0" w:line="276" w:lineRule="auto"/>
        <w:rPr>
          <w:rFonts w:ascii="Times New Roman" w:hAnsi="Times New Roman" w:cs="Times New Roman"/>
          <w:color w:val="000000"/>
          <w:sz w:val="24"/>
          <w:szCs w:val="24"/>
        </w:rPr>
      </w:pPr>
    </w:p>
    <w:p w:rsidR="00433CCE" w:rsidRPr="003A120D" w:rsidRDefault="00433CCE" w:rsidP="00C1435E">
      <w:pPr>
        <w:spacing w:line="276" w:lineRule="auto"/>
        <w:rPr>
          <w:rFonts w:ascii="Times New Roman" w:hAnsi="Times New Roman" w:cs="Times New Roman"/>
          <w:color w:val="000000"/>
          <w:sz w:val="24"/>
          <w:szCs w:val="24"/>
        </w:rPr>
      </w:pPr>
      <w:r w:rsidRPr="003A120D">
        <w:rPr>
          <w:rFonts w:ascii="Times New Roman" w:hAnsi="Times New Roman" w:cs="Times New Roman"/>
          <w:color w:val="000000"/>
          <w:sz w:val="24"/>
          <w:szCs w:val="24"/>
        </w:rPr>
        <w:t>Të gjithë aplikantët duhet t’i qëndrojnë në mënyrë rigoroze formatit të aplikimit dhe formateve të bashkëlidhura këtij udhëzimi.</w:t>
      </w:r>
    </w:p>
    <w:p w:rsidR="00433CCE" w:rsidRPr="003A120D" w:rsidRDefault="00433CCE" w:rsidP="00C1435E">
      <w:pPr>
        <w:spacing w:line="276" w:lineRule="auto"/>
        <w:rPr>
          <w:rFonts w:ascii="Times New Roman" w:hAnsi="Times New Roman" w:cs="Times New Roman"/>
          <w:sz w:val="24"/>
          <w:szCs w:val="24"/>
        </w:rPr>
      </w:pPr>
    </w:p>
    <w:p w:rsidR="00433CCE" w:rsidRPr="003A120D" w:rsidRDefault="00433CCE" w:rsidP="00C1435E">
      <w:pPr>
        <w:spacing w:line="276" w:lineRule="auto"/>
        <w:rPr>
          <w:rFonts w:ascii="Times New Roman" w:hAnsi="Times New Roman" w:cs="Times New Roman"/>
          <w:sz w:val="24"/>
          <w:szCs w:val="24"/>
        </w:rPr>
      </w:pPr>
    </w:p>
    <w:p w:rsidR="00433CCE" w:rsidRPr="003A120D" w:rsidRDefault="00433CCE" w:rsidP="003A120D">
      <w:pPr>
        <w:spacing w:line="276" w:lineRule="auto"/>
        <w:rPr>
          <w:rFonts w:ascii="Times New Roman" w:hAnsi="Times New Roman" w:cs="Times New Roman"/>
          <w:sz w:val="24"/>
          <w:szCs w:val="24"/>
        </w:rPr>
      </w:pPr>
    </w:p>
    <w:p w:rsidR="00D06285" w:rsidRPr="003A120D" w:rsidRDefault="00D06285" w:rsidP="003A120D">
      <w:pPr>
        <w:spacing w:line="276" w:lineRule="auto"/>
        <w:rPr>
          <w:rFonts w:ascii="Times New Roman" w:hAnsi="Times New Roman" w:cs="Times New Roman"/>
          <w:color w:val="000000"/>
          <w:sz w:val="24"/>
          <w:szCs w:val="24"/>
        </w:rPr>
      </w:pPr>
    </w:p>
    <w:sectPr w:rsidR="00D06285" w:rsidRPr="003A120D" w:rsidSect="003A120D">
      <w:headerReference w:type="default" r:id="rId8"/>
      <w:footerReference w:type="default" r:id="rId9"/>
      <w:pgSz w:w="12240" w:h="15840"/>
      <w:pgMar w:top="1170" w:right="1440" w:bottom="1440" w:left="1440" w:header="794"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57" w:rsidRDefault="00186A57" w:rsidP="005C4856">
      <w:pPr>
        <w:spacing w:after="0" w:line="240" w:lineRule="auto"/>
      </w:pPr>
      <w:r>
        <w:separator/>
      </w:r>
    </w:p>
  </w:endnote>
  <w:endnote w:type="continuationSeparator" w:id="0">
    <w:p w:rsidR="00186A57" w:rsidRDefault="00186A57" w:rsidP="005C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92" w:rsidRPr="00A93B57" w:rsidRDefault="00E35492" w:rsidP="00E35492">
    <w:pPr>
      <w:spacing w:after="200" w:line="276" w:lineRule="auto"/>
      <w:jc w:val="center"/>
      <w:rPr>
        <w:rFonts w:ascii="Garamond" w:eastAsia="Times New Roman" w:hAnsi="Garamond" w:cs="Arial"/>
      </w:rPr>
    </w:pPr>
    <w:r w:rsidRPr="00A93B57">
      <w:rPr>
        <w:rFonts w:ascii="Garamond" w:eastAsia="Times New Roman" w:hAnsi="Garamond" w:cs="Arial"/>
        <w:noProof/>
        <w:lang w:val="en-GB" w:eastAsia="en-GB"/>
      </w:rPr>
      <mc:AlternateContent>
        <mc:Choice Requires="wps">
          <w:drawing>
            <wp:anchor distT="4294967295" distB="4294967295" distL="114300" distR="114300" simplePos="0" relativeHeight="251659264" behindDoc="0" locked="0" layoutInCell="1" allowOverlap="1" wp14:anchorId="67DCCB6A" wp14:editId="1C748D5F">
              <wp:simplePos x="0" y="0"/>
              <wp:positionH relativeFrom="column">
                <wp:posOffset>123825</wp:posOffset>
              </wp:positionH>
              <wp:positionV relativeFrom="paragraph">
                <wp:posOffset>278764</wp:posOffset>
              </wp:positionV>
              <wp:extent cx="5724525" cy="0"/>
              <wp:effectExtent l="0" t="0" r="952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8D1DC78" id="_x0000_t32" coordsize="21600,21600" o:spt="32" o:oned="t" path="m,l21600,21600e" filled="f">
              <v:path arrowok="t" fillok="f" o:connecttype="none"/>
              <o:lock v:ext="edit" shapetype="t"/>
            </v:shapetype>
            <v:shape id="AutoShape 2" o:spid="_x0000_s1026" type="#_x0000_t32" style="position:absolute;margin-left:9.75pt;margin-top:21.95pt;width:450.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waGw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"/>
          </w:pict>
        </mc:Fallback>
      </mc:AlternateContent>
    </w:r>
  </w:p>
  <w:p w:rsidR="00E35492" w:rsidRPr="00E35492" w:rsidRDefault="00E35492" w:rsidP="00E35492">
    <w:pPr>
      <w:tabs>
        <w:tab w:val="center" w:pos="4680"/>
        <w:tab w:val="right" w:pos="9360"/>
      </w:tabs>
      <w:spacing w:after="0" w:line="240" w:lineRule="auto"/>
      <w:jc w:val="center"/>
      <w:rPr>
        <w:rFonts w:ascii="Calibri" w:eastAsia="Times New Roman" w:hAnsi="Calibri" w:cs="Times New Roman"/>
        <w:sz w:val="18"/>
        <w:szCs w:val="18"/>
      </w:rPr>
    </w:pPr>
    <w:r w:rsidRPr="00A93B57">
      <w:rPr>
        <w:rFonts w:ascii="Calibri" w:eastAsia="Times New Roman" w:hAnsi="Calibri" w:cs="Times New Roman"/>
        <w:sz w:val="18"/>
        <w:szCs w:val="18"/>
      </w:rPr>
      <w:t xml:space="preserve">Lagjia 1, Sheshi “Liria”,Nd.1, tel &amp; fax +355 52 2 /223 10, web: www.durres.gov.al, e- mail : </w:t>
    </w:r>
    <w:hyperlink r:id="rId1">
      <w:r w:rsidRPr="00A93B57">
        <w:rPr>
          <w:rFonts w:ascii="Calibri" w:eastAsia="Times New Roman" w:hAnsi="Calibri" w:cs="Times New Roman"/>
          <w:sz w:val="18"/>
          <w:szCs w:val="18"/>
        </w:rPr>
        <w:t>info@durres.gov.al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57" w:rsidRDefault="00186A57" w:rsidP="005C4856">
      <w:pPr>
        <w:spacing w:after="0" w:line="240" w:lineRule="auto"/>
      </w:pPr>
      <w:r>
        <w:separator/>
      </w:r>
    </w:p>
  </w:footnote>
  <w:footnote w:type="continuationSeparator" w:id="0">
    <w:p w:rsidR="00186A57" w:rsidRDefault="00186A57" w:rsidP="005C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492" w:rsidRDefault="003A120D" w:rsidP="003A120D">
    <w:pPr>
      <w:pStyle w:val="Header"/>
      <w:jc w:val="center"/>
    </w:pPr>
    <w:r>
      <w:rPr>
        <w:noProof/>
        <w:lang w:val="en-GB" w:eastAsia="en-GB"/>
      </w:rPr>
      <w:drawing>
        <wp:inline distT="0" distB="0" distL="0" distR="0" wp14:anchorId="0847D4CE">
          <wp:extent cx="5401310" cy="6584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2E85"/>
    <w:multiLevelType w:val="multilevel"/>
    <w:tmpl w:val="CDD86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AA04BE"/>
    <w:multiLevelType w:val="hybridMultilevel"/>
    <w:tmpl w:val="400EABE8"/>
    <w:lvl w:ilvl="0" w:tplc="85D0159E">
      <w:start w:val="1"/>
      <w:numFmt w:val="bullet"/>
      <w:lvlText w:val="-"/>
      <w:lvlJc w:val="left"/>
      <w:pPr>
        <w:ind w:left="1194"/>
      </w:pPr>
      <w:rPr>
        <w:rFonts w:ascii="Times New Roman" w:eastAsia="Times New Roman" w:hAnsi="Times New Roman" w:cs="Times New Roman"/>
        <w:b w:val="0"/>
        <w:i w:val="0"/>
        <w:strike w:val="0"/>
        <w:dstrike w:val="0"/>
        <w:color w:val="1D1B19"/>
        <w:sz w:val="24"/>
        <w:szCs w:val="24"/>
        <w:u w:val="none" w:color="000000"/>
        <w:bdr w:val="none" w:sz="0" w:space="0" w:color="auto"/>
        <w:shd w:val="clear" w:color="auto" w:fill="auto"/>
        <w:vertAlign w:val="baseline"/>
      </w:rPr>
    </w:lvl>
    <w:lvl w:ilvl="1" w:tplc="9B58164A">
      <w:start w:val="1"/>
      <w:numFmt w:val="bullet"/>
      <w:lvlText w:val="o"/>
      <w:lvlJc w:val="left"/>
      <w:pPr>
        <w:ind w:left="1919"/>
      </w:pPr>
      <w:rPr>
        <w:rFonts w:ascii="Times New Roman" w:eastAsia="Times New Roman" w:hAnsi="Times New Roman" w:cs="Times New Roman"/>
        <w:b w:val="0"/>
        <w:i w:val="0"/>
        <w:strike w:val="0"/>
        <w:dstrike w:val="0"/>
        <w:color w:val="1D1B19"/>
        <w:sz w:val="24"/>
        <w:szCs w:val="24"/>
        <w:u w:val="none" w:color="000000"/>
        <w:bdr w:val="none" w:sz="0" w:space="0" w:color="auto"/>
        <w:shd w:val="clear" w:color="auto" w:fill="auto"/>
        <w:vertAlign w:val="baseline"/>
      </w:rPr>
    </w:lvl>
    <w:lvl w:ilvl="2" w:tplc="6706D976">
      <w:start w:val="1"/>
      <w:numFmt w:val="bullet"/>
      <w:lvlText w:val="▪"/>
      <w:lvlJc w:val="left"/>
      <w:pPr>
        <w:ind w:left="2639"/>
      </w:pPr>
      <w:rPr>
        <w:rFonts w:ascii="Times New Roman" w:eastAsia="Times New Roman" w:hAnsi="Times New Roman" w:cs="Times New Roman"/>
        <w:b w:val="0"/>
        <w:i w:val="0"/>
        <w:strike w:val="0"/>
        <w:dstrike w:val="0"/>
        <w:color w:val="1D1B19"/>
        <w:sz w:val="24"/>
        <w:szCs w:val="24"/>
        <w:u w:val="none" w:color="000000"/>
        <w:bdr w:val="none" w:sz="0" w:space="0" w:color="auto"/>
        <w:shd w:val="clear" w:color="auto" w:fill="auto"/>
        <w:vertAlign w:val="baseline"/>
      </w:rPr>
    </w:lvl>
    <w:lvl w:ilvl="3" w:tplc="39D89F38">
      <w:start w:val="1"/>
      <w:numFmt w:val="bullet"/>
      <w:lvlText w:val="•"/>
      <w:lvlJc w:val="left"/>
      <w:pPr>
        <w:ind w:left="3359"/>
      </w:pPr>
      <w:rPr>
        <w:rFonts w:ascii="Times New Roman" w:eastAsia="Times New Roman" w:hAnsi="Times New Roman" w:cs="Times New Roman"/>
        <w:b w:val="0"/>
        <w:i w:val="0"/>
        <w:strike w:val="0"/>
        <w:dstrike w:val="0"/>
        <w:color w:val="1D1B19"/>
        <w:sz w:val="24"/>
        <w:szCs w:val="24"/>
        <w:u w:val="none" w:color="000000"/>
        <w:bdr w:val="none" w:sz="0" w:space="0" w:color="auto"/>
        <w:shd w:val="clear" w:color="auto" w:fill="auto"/>
        <w:vertAlign w:val="baseline"/>
      </w:rPr>
    </w:lvl>
    <w:lvl w:ilvl="4" w:tplc="9E465844">
      <w:start w:val="1"/>
      <w:numFmt w:val="bullet"/>
      <w:lvlText w:val="o"/>
      <w:lvlJc w:val="left"/>
      <w:pPr>
        <w:ind w:left="4079"/>
      </w:pPr>
      <w:rPr>
        <w:rFonts w:ascii="Times New Roman" w:eastAsia="Times New Roman" w:hAnsi="Times New Roman" w:cs="Times New Roman"/>
        <w:b w:val="0"/>
        <w:i w:val="0"/>
        <w:strike w:val="0"/>
        <w:dstrike w:val="0"/>
        <w:color w:val="1D1B19"/>
        <w:sz w:val="24"/>
        <w:szCs w:val="24"/>
        <w:u w:val="none" w:color="000000"/>
        <w:bdr w:val="none" w:sz="0" w:space="0" w:color="auto"/>
        <w:shd w:val="clear" w:color="auto" w:fill="auto"/>
        <w:vertAlign w:val="baseline"/>
      </w:rPr>
    </w:lvl>
    <w:lvl w:ilvl="5" w:tplc="C00883C8">
      <w:start w:val="1"/>
      <w:numFmt w:val="bullet"/>
      <w:lvlText w:val="▪"/>
      <w:lvlJc w:val="left"/>
      <w:pPr>
        <w:ind w:left="4799"/>
      </w:pPr>
      <w:rPr>
        <w:rFonts w:ascii="Times New Roman" w:eastAsia="Times New Roman" w:hAnsi="Times New Roman" w:cs="Times New Roman"/>
        <w:b w:val="0"/>
        <w:i w:val="0"/>
        <w:strike w:val="0"/>
        <w:dstrike w:val="0"/>
        <w:color w:val="1D1B19"/>
        <w:sz w:val="24"/>
        <w:szCs w:val="24"/>
        <w:u w:val="none" w:color="000000"/>
        <w:bdr w:val="none" w:sz="0" w:space="0" w:color="auto"/>
        <w:shd w:val="clear" w:color="auto" w:fill="auto"/>
        <w:vertAlign w:val="baseline"/>
      </w:rPr>
    </w:lvl>
    <w:lvl w:ilvl="6" w:tplc="FA3C6CE8">
      <w:start w:val="1"/>
      <w:numFmt w:val="bullet"/>
      <w:lvlText w:val="•"/>
      <w:lvlJc w:val="left"/>
      <w:pPr>
        <w:ind w:left="5519"/>
      </w:pPr>
      <w:rPr>
        <w:rFonts w:ascii="Times New Roman" w:eastAsia="Times New Roman" w:hAnsi="Times New Roman" w:cs="Times New Roman"/>
        <w:b w:val="0"/>
        <w:i w:val="0"/>
        <w:strike w:val="0"/>
        <w:dstrike w:val="0"/>
        <w:color w:val="1D1B19"/>
        <w:sz w:val="24"/>
        <w:szCs w:val="24"/>
        <w:u w:val="none" w:color="000000"/>
        <w:bdr w:val="none" w:sz="0" w:space="0" w:color="auto"/>
        <w:shd w:val="clear" w:color="auto" w:fill="auto"/>
        <w:vertAlign w:val="baseline"/>
      </w:rPr>
    </w:lvl>
    <w:lvl w:ilvl="7" w:tplc="69045298">
      <w:start w:val="1"/>
      <w:numFmt w:val="bullet"/>
      <w:lvlText w:val="o"/>
      <w:lvlJc w:val="left"/>
      <w:pPr>
        <w:ind w:left="6239"/>
      </w:pPr>
      <w:rPr>
        <w:rFonts w:ascii="Times New Roman" w:eastAsia="Times New Roman" w:hAnsi="Times New Roman" w:cs="Times New Roman"/>
        <w:b w:val="0"/>
        <w:i w:val="0"/>
        <w:strike w:val="0"/>
        <w:dstrike w:val="0"/>
        <w:color w:val="1D1B19"/>
        <w:sz w:val="24"/>
        <w:szCs w:val="24"/>
        <w:u w:val="none" w:color="000000"/>
        <w:bdr w:val="none" w:sz="0" w:space="0" w:color="auto"/>
        <w:shd w:val="clear" w:color="auto" w:fill="auto"/>
        <w:vertAlign w:val="baseline"/>
      </w:rPr>
    </w:lvl>
    <w:lvl w:ilvl="8" w:tplc="065C54F6">
      <w:start w:val="1"/>
      <w:numFmt w:val="bullet"/>
      <w:lvlText w:val="▪"/>
      <w:lvlJc w:val="left"/>
      <w:pPr>
        <w:ind w:left="6959"/>
      </w:pPr>
      <w:rPr>
        <w:rFonts w:ascii="Times New Roman" w:eastAsia="Times New Roman" w:hAnsi="Times New Roman" w:cs="Times New Roman"/>
        <w:b w:val="0"/>
        <w:i w:val="0"/>
        <w:strike w:val="0"/>
        <w:dstrike w:val="0"/>
        <w:color w:val="1D1B19"/>
        <w:sz w:val="24"/>
        <w:szCs w:val="24"/>
        <w:u w:val="none" w:color="000000"/>
        <w:bdr w:val="none" w:sz="0" w:space="0" w:color="auto"/>
        <w:shd w:val="clear" w:color="auto" w:fill="auto"/>
        <w:vertAlign w:val="baseline"/>
      </w:rPr>
    </w:lvl>
  </w:abstractNum>
  <w:abstractNum w:abstractNumId="2" w15:restartNumberingAfterBreak="0">
    <w:nsid w:val="4A462427"/>
    <w:multiLevelType w:val="multilevel"/>
    <w:tmpl w:val="4C0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25390"/>
    <w:multiLevelType w:val="hybridMultilevel"/>
    <w:tmpl w:val="02F8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00175B"/>
    <w:multiLevelType w:val="hybridMultilevel"/>
    <w:tmpl w:val="5D120F98"/>
    <w:lvl w:ilvl="0" w:tplc="7CFAFCB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413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842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450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F8D0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C31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A20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00E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AE4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C03916"/>
    <w:multiLevelType w:val="hybridMultilevel"/>
    <w:tmpl w:val="8ACC1FF0"/>
    <w:lvl w:ilvl="0" w:tplc="C03435A0">
      <w:start w:val="1"/>
      <w:numFmt w:val="bullet"/>
      <w:lvlText w:val="-"/>
      <w:lvlJc w:val="left"/>
      <w:pPr>
        <w:ind w:left="681"/>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6F01DAC">
      <w:start w:val="1"/>
      <w:numFmt w:val="bullet"/>
      <w:lvlText w:val="o"/>
      <w:lvlJc w:val="left"/>
      <w:pPr>
        <w:ind w:left="139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5248E0E">
      <w:start w:val="1"/>
      <w:numFmt w:val="bullet"/>
      <w:lvlText w:val="▪"/>
      <w:lvlJc w:val="left"/>
      <w:pPr>
        <w:ind w:left="211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3984984">
      <w:start w:val="1"/>
      <w:numFmt w:val="bullet"/>
      <w:lvlText w:val="•"/>
      <w:lvlJc w:val="left"/>
      <w:pPr>
        <w:ind w:left="28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BD609EF6">
      <w:start w:val="1"/>
      <w:numFmt w:val="bullet"/>
      <w:lvlText w:val="o"/>
      <w:lvlJc w:val="left"/>
      <w:pPr>
        <w:ind w:left="35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E9EEF1DA">
      <w:start w:val="1"/>
      <w:numFmt w:val="bullet"/>
      <w:lvlText w:val="▪"/>
      <w:lvlJc w:val="left"/>
      <w:pPr>
        <w:ind w:left="42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29026D2">
      <w:start w:val="1"/>
      <w:numFmt w:val="bullet"/>
      <w:lvlText w:val="•"/>
      <w:lvlJc w:val="left"/>
      <w:pPr>
        <w:ind w:left="499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4684DF4">
      <w:start w:val="1"/>
      <w:numFmt w:val="bullet"/>
      <w:lvlText w:val="o"/>
      <w:lvlJc w:val="left"/>
      <w:pPr>
        <w:ind w:left="571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03492EA">
      <w:start w:val="1"/>
      <w:numFmt w:val="bullet"/>
      <w:lvlText w:val="▪"/>
      <w:lvlJc w:val="left"/>
      <w:pPr>
        <w:ind w:left="64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56"/>
    <w:rsid w:val="001435A9"/>
    <w:rsid w:val="00186A57"/>
    <w:rsid w:val="003A120D"/>
    <w:rsid w:val="00433CCE"/>
    <w:rsid w:val="004D0952"/>
    <w:rsid w:val="004D1F13"/>
    <w:rsid w:val="004F04A9"/>
    <w:rsid w:val="00504F05"/>
    <w:rsid w:val="005B5650"/>
    <w:rsid w:val="005C4856"/>
    <w:rsid w:val="005E51D1"/>
    <w:rsid w:val="00736DB2"/>
    <w:rsid w:val="007B3C05"/>
    <w:rsid w:val="00A84C7C"/>
    <w:rsid w:val="00AA3A49"/>
    <w:rsid w:val="00AD5389"/>
    <w:rsid w:val="00C023C5"/>
    <w:rsid w:val="00C1435E"/>
    <w:rsid w:val="00C14AF1"/>
    <w:rsid w:val="00C56A70"/>
    <w:rsid w:val="00CE2F61"/>
    <w:rsid w:val="00D06285"/>
    <w:rsid w:val="00D721B4"/>
    <w:rsid w:val="00E35492"/>
    <w:rsid w:val="00F4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D8ECD"/>
  <w15:chartTrackingRefBased/>
  <w15:docId w15:val="{968F8D9E-C3A4-44D7-B85F-C59420E5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5C4856"/>
    <w:pPr>
      <w:keepNext/>
      <w:keepLines/>
      <w:spacing w:after="0"/>
      <w:ind w:left="10" w:right="50" w:hanging="10"/>
      <w:outlineLvl w:val="0"/>
    </w:pPr>
    <w:rPr>
      <w:rFonts w:ascii="Times New Roman" w:eastAsia="Times New Roman" w:hAnsi="Times New Roman" w:cs="Times New Roman"/>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856"/>
  </w:style>
  <w:style w:type="paragraph" w:styleId="Footer">
    <w:name w:val="footer"/>
    <w:basedOn w:val="Normal"/>
    <w:link w:val="FooterChar"/>
    <w:uiPriority w:val="99"/>
    <w:unhideWhenUsed/>
    <w:rsid w:val="005C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856"/>
  </w:style>
  <w:style w:type="character" w:customStyle="1" w:styleId="Heading1Char">
    <w:name w:val="Heading 1 Char"/>
    <w:basedOn w:val="DefaultParagraphFont"/>
    <w:link w:val="Heading1"/>
    <w:rsid w:val="005C4856"/>
    <w:rPr>
      <w:rFonts w:ascii="Times New Roman" w:eastAsia="Times New Roman" w:hAnsi="Times New Roman" w:cs="Times New Roman"/>
      <w:b/>
      <w:color w:val="181717"/>
      <w:sz w:val="24"/>
    </w:rPr>
  </w:style>
  <w:style w:type="paragraph" w:styleId="ListParagraph">
    <w:name w:val="List Paragraph"/>
    <w:basedOn w:val="Normal"/>
    <w:uiPriority w:val="99"/>
    <w:qFormat/>
    <w:rsid w:val="00E35492"/>
    <w:pPr>
      <w:ind w:left="720"/>
      <w:contextualSpacing/>
    </w:pPr>
  </w:style>
  <w:style w:type="paragraph" w:styleId="BalloonText">
    <w:name w:val="Balloon Text"/>
    <w:basedOn w:val="Normal"/>
    <w:link w:val="BalloonTextChar"/>
    <w:uiPriority w:val="99"/>
    <w:semiHidden/>
    <w:unhideWhenUsed/>
    <w:rsid w:val="00AA3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urres.gov.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0290-3FAC-4AD1-B113-D154CCC3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15</cp:revision>
  <cp:lastPrinted>2025-11-21T09:10:00Z</cp:lastPrinted>
  <dcterms:created xsi:type="dcterms:W3CDTF">2025-11-21T08:49:00Z</dcterms:created>
  <dcterms:modified xsi:type="dcterms:W3CDTF">2025-11-21T09:18:00Z</dcterms:modified>
</cp:coreProperties>
</file>