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9EF64" w14:textId="3C0658E1" w:rsidR="00057935" w:rsidRDefault="00115BCD" w:rsidP="002E1D41">
      <w:pPr>
        <w:jc w:val="center"/>
        <w:rPr>
          <w:rFonts w:ascii="Times New Roman" w:hAnsi="Times New Roman" w:cs="Times New Roman"/>
          <w:b/>
          <w:sz w:val="24"/>
          <w:szCs w:val="24"/>
        </w:rPr>
      </w:pPr>
      <w:r w:rsidRPr="001047DD">
        <w:rPr>
          <w:rFonts w:ascii="Times New Roman" w:hAnsi="Times New Roman" w:cs="Times New Roman"/>
          <w:b/>
          <w:sz w:val="24"/>
          <w:szCs w:val="24"/>
        </w:rPr>
        <w:t xml:space="preserve">NJOFTIM PËR </w:t>
      </w:r>
      <w:r w:rsidR="00CD11A4">
        <w:rPr>
          <w:rFonts w:ascii="Times New Roman" w:hAnsi="Times New Roman" w:cs="Times New Roman"/>
          <w:b/>
          <w:sz w:val="24"/>
          <w:szCs w:val="24"/>
        </w:rPr>
        <w:t>DËGJESË</w:t>
      </w:r>
      <w:r w:rsidR="00B26642" w:rsidRPr="001047DD">
        <w:rPr>
          <w:rFonts w:ascii="Times New Roman" w:hAnsi="Times New Roman" w:cs="Times New Roman"/>
          <w:b/>
          <w:sz w:val="24"/>
          <w:szCs w:val="24"/>
        </w:rPr>
        <w:t xml:space="preserve"> </w:t>
      </w:r>
      <w:r w:rsidR="00F036AC" w:rsidRPr="001047DD">
        <w:rPr>
          <w:rFonts w:ascii="Times New Roman" w:hAnsi="Times New Roman" w:cs="Times New Roman"/>
          <w:b/>
          <w:sz w:val="24"/>
          <w:szCs w:val="24"/>
        </w:rPr>
        <w:t xml:space="preserve">ME PUBLIKUN </w:t>
      </w:r>
    </w:p>
    <w:p w14:paraId="4860553C" w14:textId="77777777" w:rsidR="00334DC7" w:rsidRPr="001047DD" w:rsidRDefault="00334DC7" w:rsidP="002E1D41">
      <w:pPr>
        <w:jc w:val="center"/>
        <w:rPr>
          <w:rFonts w:ascii="Times New Roman" w:hAnsi="Times New Roman" w:cs="Times New Roman"/>
          <w:b/>
          <w:sz w:val="24"/>
          <w:szCs w:val="24"/>
        </w:rPr>
      </w:pPr>
    </w:p>
    <w:p w14:paraId="26584036" w14:textId="4AC32216" w:rsidR="0060192D" w:rsidRPr="0060192D" w:rsidRDefault="00CF4CF0" w:rsidP="0060192D">
      <w:pPr>
        <w:tabs>
          <w:tab w:val="left" w:pos="720"/>
        </w:tabs>
        <w:suppressAutoHyphens/>
        <w:autoSpaceDN w:val="0"/>
        <w:spacing w:after="0" w:line="276" w:lineRule="auto"/>
        <w:contextualSpacing/>
        <w:jc w:val="both"/>
        <w:textAlignment w:val="baseline"/>
        <w:rPr>
          <w:rFonts w:ascii="Times New Roman" w:hAnsi="Times New Roman" w:cs="Times New Roman"/>
          <w:sz w:val="24"/>
          <w:szCs w:val="24"/>
        </w:rPr>
      </w:pPr>
      <w:r w:rsidRPr="001047DD">
        <w:rPr>
          <w:rFonts w:ascii="Times New Roman" w:hAnsi="Times New Roman" w:cs="Times New Roman"/>
          <w:b/>
          <w:sz w:val="24"/>
          <w:szCs w:val="24"/>
        </w:rPr>
        <w:t>Titulli</w:t>
      </w:r>
      <w:r w:rsidR="002E1D41" w:rsidRPr="001047DD">
        <w:rPr>
          <w:rFonts w:ascii="Times New Roman" w:hAnsi="Times New Roman" w:cs="Times New Roman"/>
          <w:sz w:val="24"/>
          <w:szCs w:val="24"/>
        </w:rPr>
        <w:t>:</w:t>
      </w:r>
      <w:r w:rsidR="00B00B9E">
        <w:rPr>
          <w:rFonts w:ascii="Times New Roman" w:hAnsi="Times New Roman" w:cs="Times New Roman"/>
          <w:sz w:val="24"/>
          <w:szCs w:val="24"/>
        </w:rPr>
        <w:t xml:space="preserve"> </w:t>
      </w:r>
      <w:r w:rsidR="009B74DA" w:rsidRPr="0060192D">
        <w:rPr>
          <w:rFonts w:ascii="Times New Roman" w:hAnsi="Times New Roman" w:cs="Times New Roman"/>
          <w:sz w:val="24"/>
          <w:szCs w:val="24"/>
        </w:rPr>
        <w:t>“</w:t>
      </w:r>
      <w:r w:rsidR="009B74DA" w:rsidRPr="009B74DA">
        <w:rPr>
          <w:rFonts w:ascii="Times New Roman" w:hAnsi="Times New Roman" w:cs="Times New Roman"/>
          <w:sz w:val="24"/>
          <w:szCs w:val="24"/>
        </w:rPr>
        <w:t>Për programi</w:t>
      </w:r>
      <w:r w:rsidR="000C6D0D">
        <w:rPr>
          <w:rFonts w:ascii="Times New Roman" w:hAnsi="Times New Roman" w:cs="Times New Roman"/>
          <w:sz w:val="24"/>
          <w:szCs w:val="24"/>
        </w:rPr>
        <w:t>n</w:t>
      </w:r>
      <w:r w:rsidR="009B74DA" w:rsidRPr="009B74DA">
        <w:rPr>
          <w:rFonts w:ascii="Times New Roman" w:hAnsi="Times New Roman" w:cs="Times New Roman"/>
          <w:sz w:val="24"/>
          <w:szCs w:val="24"/>
        </w:rPr>
        <w:t xml:space="preserve"> buxhetor afatmesëm vendor 2027-2029 të Bashkisë Durrës</w:t>
      </w:r>
      <w:r w:rsidR="00E27334">
        <w:rPr>
          <w:rFonts w:ascii="Times New Roman" w:hAnsi="Times New Roman" w:cs="Times New Roman"/>
          <w:sz w:val="24"/>
          <w:szCs w:val="24"/>
        </w:rPr>
        <w:t>”</w:t>
      </w:r>
      <w:r w:rsidR="009B74DA">
        <w:rPr>
          <w:rFonts w:ascii="Times New Roman" w:hAnsi="Times New Roman" w:cs="Times New Roman"/>
          <w:sz w:val="24"/>
          <w:szCs w:val="24"/>
        </w:rPr>
        <w:t>.</w:t>
      </w:r>
    </w:p>
    <w:p w14:paraId="6B297B5C" w14:textId="77777777" w:rsidR="00E27334" w:rsidRDefault="00E27334">
      <w:pPr>
        <w:rPr>
          <w:rFonts w:ascii="Times New Roman" w:hAnsi="Times New Roman" w:cs="Times New Roman"/>
          <w:b/>
          <w:sz w:val="24"/>
          <w:szCs w:val="24"/>
        </w:rPr>
      </w:pPr>
    </w:p>
    <w:p w14:paraId="64C9AA50" w14:textId="30F2BC2B" w:rsidR="00CF4CF0" w:rsidRPr="001047DD" w:rsidRDefault="00CF4CF0">
      <w:pPr>
        <w:rPr>
          <w:rFonts w:ascii="Times New Roman" w:hAnsi="Times New Roman" w:cs="Times New Roman"/>
          <w:sz w:val="24"/>
          <w:szCs w:val="24"/>
        </w:rPr>
      </w:pPr>
      <w:r w:rsidRPr="001047DD">
        <w:rPr>
          <w:rFonts w:ascii="Times New Roman" w:hAnsi="Times New Roman" w:cs="Times New Roman"/>
          <w:b/>
          <w:sz w:val="24"/>
          <w:szCs w:val="24"/>
        </w:rPr>
        <w:t>Propozuesi</w:t>
      </w:r>
      <w:r w:rsidR="00A11B66" w:rsidRPr="001047DD">
        <w:rPr>
          <w:rFonts w:ascii="Times New Roman" w:hAnsi="Times New Roman" w:cs="Times New Roman"/>
          <w:b/>
          <w:sz w:val="24"/>
          <w:szCs w:val="24"/>
        </w:rPr>
        <w:t xml:space="preserve"> i projektaktit</w:t>
      </w:r>
      <w:r w:rsidRPr="001047DD">
        <w:rPr>
          <w:rFonts w:ascii="Times New Roman" w:hAnsi="Times New Roman" w:cs="Times New Roman"/>
          <w:sz w:val="24"/>
          <w:szCs w:val="24"/>
        </w:rPr>
        <w:t xml:space="preserve">: </w:t>
      </w:r>
      <w:r w:rsidR="00A11B66" w:rsidRPr="001047DD">
        <w:rPr>
          <w:rFonts w:ascii="Times New Roman" w:hAnsi="Times New Roman" w:cs="Times New Roman"/>
          <w:sz w:val="24"/>
          <w:szCs w:val="24"/>
        </w:rPr>
        <w:t xml:space="preserve">Kryetari i Bashkisë. </w:t>
      </w:r>
    </w:p>
    <w:p w14:paraId="661AEBBE" w14:textId="77777777" w:rsidR="00BF565D" w:rsidRDefault="00BF565D" w:rsidP="00396923">
      <w:pPr>
        <w:jc w:val="both"/>
        <w:rPr>
          <w:rFonts w:ascii="Times New Roman" w:hAnsi="Times New Roman" w:cs="Times New Roman"/>
          <w:b/>
          <w:bCs/>
          <w:sz w:val="24"/>
          <w:szCs w:val="24"/>
        </w:rPr>
      </w:pPr>
    </w:p>
    <w:p w14:paraId="32CDFC1C" w14:textId="72FCC4E8" w:rsidR="00396923" w:rsidRPr="001047DD" w:rsidRDefault="00396923" w:rsidP="00396923">
      <w:pPr>
        <w:jc w:val="both"/>
        <w:rPr>
          <w:rFonts w:ascii="Times New Roman" w:hAnsi="Times New Roman" w:cs="Times New Roman"/>
          <w:sz w:val="24"/>
          <w:szCs w:val="24"/>
        </w:rPr>
      </w:pPr>
      <w:r w:rsidRPr="001047DD">
        <w:rPr>
          <w:rFonts w:ascii="Times New Roman" w:hAnsi="Times New Roman" w:cs="Times New Roman"/>
          <w:b/>
          <w:bCs/>
          <w:sz w:val="24"/>
          <w:szCs w:val="24"/>
        </w:rPr>
        <w:t xml:space="preserve">Qëllimi: </w:t>
      </w:r>
      <w:r w:rsidR="008D193E">
        <w:rPr>
          <w:rFonts w:ascii="Times New Roman" w:hAnsi="Times New Roman" w:cs="Times New Roman"/>
          <w:sz w:val="24"/>
          <w:szCs w:val="24"/>
        </w:rPr>
        <w:t>M</w:t>
      </w:r>
      <w:r w:rsidRPr="001047DD">
        <w:rPr>
          <w:rFonts w:ascii="Times New Roman" w:hAnsi="Times New Roman" w:cs="Times New Roman"/>
          <w:sz w:val="24"/>
          <w:szCs w:val="24"/>
        </w:rPr>
        <w:t>bledhjen e sugjerimeve t</w:t>
      </w:r>
      <w:r w:rsidR="001C17A5" w:rsidRPr="001047DD">
        <w:rPr>
          <w:rFonts w:ascii="Times New Roman" w:hAnsi="Times New Roman" w:cs="Times New Roman"/>
          <w:sz w:val="24"/>
          <w:szCs w:val="24"/>
        </w:rPr>
        <w:t>ë</w:t>
      </w:r>
      <w:r w:rsidRPr="001047DD">
        <w:rPr>
          <w:rFonts w:ascii="Times New Roman" w:hAnsi="Times New Roman" w:cs="Times New Roman"/>
          <w:sz w:val="24"/>
          <w:szCs w:val="24"/>
        </w:rPr>
        <w:t xml:space="preserve"> komunitetit lidhur me </w:t>
      </w:r>
      <w:r w:rsidR="00E27334" w:rsidRPr="0060192D">
        <w:rPr>
          <w:rFonts w:ascii="Times New Roman" w:hAnsi="Times New Roman" w:cs="Times New Roman"/>
          <w:sz w:val="24"/>
          <w:szCs w:val="24"/>
        </w:rPr>
        <w:t>“</w:t>
      </w:r>
      <w:r w:rsidR="000C6D0D">
        <w:rPr>
          <w:rFonts w:ascii="Times New Roman" w:hAnsi="Times New Roman" w:cs="Times New Roman"/>
          <w:sz w:val="24"/>
          <w:szCs w:val="24"/>
        </w:rPr>
        <w:t>P</w:t>
      </w:r>
      <w:r w:rsidR="00E27334" w:rsidRPr="009B74DA">
        <w:rPr>
          <w:rFonts w:ascii="Times New Roman" w:hAnsi="Times New Roman" w:cs="Times New Roman"/>
          <w:sz w:val="24"/>
          <w:szCs w:val="24"/>
        </w:rPr>
        <w:t>rogrami</w:t>
      </w:r>
      <w:r w:rsidR="000C6D0D">
        <w:rPr>
          <w:rFonts w:ascii="Times New Roman" w:hAnsi="Times New Roman" w:cs="Times New Roman"/>
          <w:sz w:val="24"/>
          <w:szCs w:val="24"/>
        </w:rPr>
        <w:t>n</w:t>
      </w:r>
      <w:r w:rsidR="00E27334" w:rsidRPr="009B74DA">
        <w:rPr>
          <w:rFonts w:ascii="Times New Roman" w:hAnsi="Times New Roman" w:cs="Times New Roman"/>
          <w:sz w:val="24"/>
          <w:szCs w:val="24"/>
        </w:rPr>
        <w:t xml:space="preserve"> buxhetor afatmesëm vendor 2027-2029 të Bashkisë Durrës</w:t>
      </w:r>
      <w:r w:rsidR="002A0868" w:rsidRPr="004175B7">
        <w:rPr>
          <w:rFonts w:ascii="Times New Roman" w:eastAsia="Times New Roman" w:hAnsi="Times New Roman"/>
          <w:color w:val="1D1D1D"/>
          <w:sz w:val="24"/>
          <w:szCs w:val="24"/>
          <w:lang w:eastAsia="en-GB"/>
        </w:rPr>
        <w:t>”</w:t>
      </w:r>
      <w:r w:rsidR="00A6582F" w:rsidRPr="004175B7">
        <w:rPr>
          <w:rFonts w:ascii="Times New Roman" w:eastAsia="Times New Roman" w:hAnsi="Times New Roman"/>
          <w:color w:val="1D1D1D"/>
          <w:sz w:val="24"/>
          <w:szCs w:val="24"/>
          <w:lang w:eastAsia="en-GB"/>
        </w:rPr>
        <w:t>.</w:t>
      </w:r>
    </w:p>
    <w:p w14:paraId="0039C0B2" w14:textId="77777777" w:rsidR="00BF565D" w:rsidRDefault="00BF565D" w:rsidP="008F13E2">
      <w:pPr>
        <w:jc w:val="both"/>
        <w:rPr>
          <w:rFonts w:ascii="Times New Roman" w:hAnsi="Times New Roman" w:cs="Times New Roman"/>
          <w:b/>
          <w:sz w:val="24"/>
          <w:szCs w:val="24"/>
        </w:rPr>
      </w:pPr>
    </w:p>
    <w:p w14:paraId="2BA05E7C" w14:textId="31D2D4C8" w:rsidR="00A8163B" w:rsidRPr="00851EF0" w:rsidRDefault="00CF4CF0" w:rsidP="008F13E2">
      <w:pPr>
        <w:jc w:val="both"/>
        <w:rPr>
          <w:rFonts w:ascii="Times New Roman" w:hAnsi="Times New Roman" w:cs="Times New Roman"/>
          <w:b/>
          <w:bCs/>
          <w:sz w:val="24"/>
          <w:szCs w:val="24"/>
        </w:rPr>
      </w:pPr>
      <w:r w:rsidRPr="001047DD">
        <w:rPr>
          <w:rFonts w:ascii="Times New Roman" w:hAnsi="Times New Roman" w:cs="Times New Roman"/>
          <w:b/>
          <w:sz w:val="24"/>
          <w:szCs w:val="24"/>
        </w:rPr>
        <w:t>Kalendari i konsultimit</w:t>
      </w:r>
      <w:r w:rsidRPr="001047DD">
        <w:rPr>
          <w:rFonts w:ascii="Times New Roman" w:hAnsi="Times New Roman" w:cs="Times New Roman"/>
          <w:sz w:val="24"/>
          <w:szCs w:val="24"/>
        </w:rPr>
        <w:t xml:space="preserve">: </w:t>
      </w:r>
      <w:r w:rsidR="00E17FE6" w:rsidRPr="001047DD">
        <w:rPr>
          <w:rFonts w:ascii="Times New Roman" w:hAnsi="Times New Roman" w:cs="Times New Roman"/>
          <w:sz w:val="24"/>
          <w:szCs w:val="24"/>
        </w:rPr>
        <w:t>Konsultimi me</w:t>
      </w:r>
      <w:r w:rsidR="008E40D9" w:rsidRPr="001047DD">
        <w:rPr>
          <w:rFonts w:ascii="Times New Roman" w:hAnsi="Times New Roman" w:cs="Times New Roman"/>
          <w:sz w:val="24"/>
          <w:szCs w:val="24"/>
        </w:rPr>
        <w:t xml:space="preserve"> komuniteti</w:t>
      </w:r>
      <w:r w:rsidR="00E17FE6" w:rsidRPr="001047DD">
        <w:rPr>
          <w:rFonts w:ascii="Times New Roman" w:hAnsi="Times New Roman" w:cs="Times New Roman"/>
          <w:sz w:val="24"/>
          <w:szCs w:val="24"/>
        </w:rPr>
        <w:t>n</w:t>
      </w:r>
      <w:r w:rsidR="008E40D9" w:rsidRPr="001047DD">
        <w:rPr>
          <w:rFonts w:ascii="Times New Roman" w:hAnsi="Times New Roman" w:cs="Times New Roman"/>
          <w:sz w:val="24"/>
          <w:szCs w:val="24"/>
        </w:rPr>
        <w:t xml:space="preserve"> do të </w:t>
      </w:r>
      <w:r w:rsidR="00E17FE6" w:rsidRPr="00851EF0">
        <w:rPr>
          <w:rFonts w:ascii="Times New Roman" w:hAnsi="Times New Roman" w:cs="Times New Roman"/>
          <w:sz w:val="24"/>
          <w:szCs w:val="24"/>
        </w:rPr>
        <w:t xml:space="preserve">zhvillohet </w:t>
      </w:r>
      <w:r w:rsidR="000C6D0D" w:rsidRPr="00851EF0">
        <w:rPr>
          <w:rFonts w:ascii="Times New Roman" w:hAnsi="Times New Roman" w:cs="Times New Roman"/>
          <w:b/>
          <w:bCs/>
          <w:sz w:val="24"/>
          <w:szCs w:val="24"/>
        </w:rPr>
        <w:t>për periudhë</w:t>
      </w:r>
      <w:r w:rsidR="00375FA3" w:rsidRPr="00851EF0">
        <w:rPr>
          <w:rFonts w:ascii="Times New Roman" w:hAnsi="Times New Roman" w:cs="Times New Roman"/>
          <w:b/>
          <w:bCs/>
          <w:sz w:val="24"/>
          <w:szCs w:val="24"/>
        </w:rPr>
        <w:t>n</w:t>
      </w:r>
      <w:r w:rsidR="003C46D4" w:rsidRPr="00851EF0">
        <w:rPr>
          <w:rFonts w:ascii="Times New Roman" w:hAnsi="Times New Roman" w:cs="Times New Roman"/>
          <w:b/>
          <w:bCs/>
          <w:sz w:val="24"/>
          <w:szCs w:val="24"/>
        </w:rPr>
        <w:t>,</w:t>
      </w:r>
      <w:r w:rsidR="005618A0" w:rsidRPr="00851EF0">
        <w:rPr>
          <w:rFonts w:ascii="Times New Roman" w:hAnsi="Times New Roman" w:cs="Times New Roman"/>
          <w:b/>
          <w:bCs/>
          <w:sz w:val="24"/>
          <w:szCs w:val="24"/>
        </w:rPr>
        <w:t xml:space="preserve"> nga data 2</w:t>
      </w:r>
      <w:r w:rsidR="00375FA3" w:rsidRPr="00851EF0">
        <w:rPr>
          <w:rFonts w:ascii="Times New Roman" w:hAnsi="Times New Roman" w:cs="Times New Roman"/>
          <w:b/>
          <w:bCs/>
          <w:sz w:val="24"/>
          <w:szCs w:val="24"/>
        </w:rPr>
        <w:t>8 Shtator</w:t>
      </w:r>
      <w:r w:rsidR="005618A0" w:rsidRPr="00851EF0">
        <w:rPr>
          <w:rFonts w:ascii="Times New Roman" w:hAnsi="Times New Roman" w:cs="Times New Roman"/>
          <w:b/>
          <w:bCs/>
          <w:sz w:val="24"/>
          <w:szCs w:val="24"/>
        </w:rPr>
        <w:t xml:space="preserve"> deri m</w:t>
      </w:r>
      <w:r w:rsidR="00B82FFA" w:rsidRPr="00851EF0">
        <w:rPr>
          <w:rFonts w:ascii="Times New Roman" w:hAnsi="Times New Roman" w:cs="Times New Roman"/>
          <w:b/>
          <w:bCs/>
          <w:sz w:val="24"/>
          <w:szCs w:val="24"/>
        </w:rPr>
        <w:t>ë</w:t>
      </w:r>
      <w:r w:rsidR="005618A0" w:rsidRPr="00851EF0">
        <w:rPr>
          <w:rFonts w:ascii="Times New Roman" w:hAnsi="Times New Roman" w:cs="Times New Roman"/>
          <w:b/>
          <w:bCs/>
          <w:sz w:val="24"/>
          <w:szCs w:val="24"/>
        </w:rPr>
        <w:t xml:space="preserve"> dat</w:t>
      </w:r>
      <w:r w:rsidR="00B82FFA" w:rsidRPr="00851EF0">
        <w:rPr>
          <w:rFonts w:ascii="Times New Roman" w:hAnsi="Times New Roman" w:cs="Times New Roman"/>
          <w:b/>
          <w:bCs/>
          <w:sz w:val="24"/>
          <w:szCs w:val="24"/>
        </w:rPr>
        <w:t>ë</w:t>
      </w:r>
      <w:r w:rsidR="005618A0" w:rsidRPr="00851EF0">
        <w:rPr>
          <w:rFonts w:ascii="Times New Roman" w:hAnsi="Times New Roman" w:cs="Times New Roman"/>
          <w:b/>
          <w:bCs/>
          <w:sz w:val="24"/>
          <w:szCs w:val="24"/>
        </w:rPr>
        <w:t xml:space="preserve">n </w:t>
      </w:r>
      <w:r w:rsidR="00AD1124" w:rsidRPr="00851EF0">
        <w:rPr>
          <w:rFonts w:ascii="Times New Roman" w:hAnsi="Times New Roman" w:cs="Times New Roman"/>
          <w:b/>
          <w:bCs/>
          <w:sz w:val="24"/>
          <w:szCs w:val="24"/>
        </w:rPr>
        <w:t>9 Tetor</w:t>
      </w:r>
      <w:r w:rsidR="005618A0" w:rsidRPr="00851EF0">
        <w:rPr>
          <w:rFonts w:ascii="Times New Roman" w:hAnsi="Times New Roman" w:cs="Times New Roman"/>
          <w:b/>
          <w:bCs/>
          <w:sz w:val="24"/>
          <w:szCs w:val="24"/>
        </w:rPr>
        <w:t xml:space="preserve"> 2026</w:t>
      </w:r>
      <w:r w:rsidR="00AD1124" w:rsidRPr="00851EF0">
        <w:rPr>
          <w:rFonts w:ascii="Times New Roman" w:hAnsi="Times New Roman" w:cs="Times New Roman"/>
          <w:b/>
          <w:bCs/>
          <w:sz w:val="24"/>
          <w:szCs w:val="24"/>
        </w:rPr>
        <w:t>, sipas vendndodhjes dhe orareve të p</w:t>
      </w:r>
      <w:r w:rsidR="00C823A2" w:rsidRPr="00851EF0">
        <w:rPr>
          <w:rFonts w:ascii="Times New Roman" w:hAnsi="Times New Roman" w:cs="Times New Roman"/>
          <w:b/>
          <w:bCs/>
          <w:sz w:val="24"/>
          <w:szCs w:val="24"/>
        </w:rPr>
        <w:t>ë</w:t>
      </w:r>
      <w:r w:rsidR="00AD1124" w:rsidRPr="00851EF0">
        <w:rPr>
          <w:rFonts w:ascii="Times New Roman" w:hAnsi="Times New Roman" w:cs="Times New Roman"/>
          <w:b/>
          <w:bCs/>
          <w:sz w:val="24"/>
          <w:szCs w:val="24"/>
        </w:rPr>
        <w:t>rcaktuara n</w:t>
      </w:r>
      <w:r w:rsidR="00C823A2" w:rsidRPr="00851EF0">
        <w:rPr>
          <w:rFonts w:ascii="Times New Roman" w:hAnsi="Times New Roman" w:cs="Times New Roman"/>
          <w:b/>
          <w:bCs/>
          <w:sz w:val="24"/>
          <w:szCs w:val="24"/>
        </w:rPr>
        <w:t>ë</w:t>
      </w:r>
      <w:r w:rsidR="00AD1124" w:rsidRPr="00851EF0">
        <w:rPr>
          <w:rFonts w:ascii="Times New Roman" w:hAnsi="Times New Roman" w:cs="Times New Roman"/>
          <w:b/>
          <w:bCs/>
          <w:sz w:val="24"/>
          <w:szCs w:val="24"/>
        </w:rPr>
        <w:t xml:space="preserve"> kalendarin</w:t>
      </w:r>
      <w:r w:rsidR="00B62733" w:rsidRPr="00851EF0">
        <w:rPr>
          <w:rFonts w:ascii="Times New Roman" w:hAnsi="Times New Roman" w:cs="Times New Roman"/>
          <w:b/>
          <w:bCs/>
          <w:sz w:val="24"/>
          <w:szCs w:val="24"/>
        </w:rPr>
        <w:t xml:space="preserve"> e d</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gjesave publike p</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r secil</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n Nj</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si Administrative</w:t>
      </w:r>
      <w:r w:rsidR="00CA38EB" w:rsidRPr="00851EF0">
        <w:rPr>
          <w:rFonts w:ascii="Times New Roman" w:hAnsi="Times New Roman" w:cs="Times New Roman"/>
          <w:b/>
          <w:bCs/>
          <w:sz w:val="24"/>
          <w:szCs w:val="24"/>
        </w:rPr>
        <w:t>.</w:t>
      </w:r>
      <w:r w:rsidR="00B62733" w:rsidRPr="00851EF0">
        <w:rPr>
          <w:rFonts w:ascii="Times New Roman" w:hAnsi="Times New Roman" w:cs="Times New Roman"/>
          <w:b/>
          <w:bCs/>
          <w:sz w:val="24"/>
          <w:szCs w:val="24"/>
        </w:rPr>
        <w:t xml:space="preserve"> P</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r m</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 xml:space="preserve"> shum</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 xml:space="preserve"> informacion, konsultoni kalendarin e d</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gjesave n</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 xml:space="preserve"> linkun m</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 xml:space="preserve"> posht</w:t>
      </w:r>
      <w:r w:rsidR="00C823A2" w:rsidRPr="00851EF0">
        <w:rPr>
          <w:rFonts w:ascii="Times New Roman" w:hAnsi="Times New Roman" w:cs="Times New Roman"/>
          <w:b/>
          <w:bCs/>
          <w:sz w:val="24"/>
          <w:szCs w:val="24"/>
        </w:rPr>
        <w:t>ë</w:t>
      </w:r>
      <w:r w:rsidR="00B62733" w:rsidRPr="00851EF0">
        <w:rPr>
          <w:rFonts w:ascii="Times New Roman" w:hAnsi="Times New Roman" w:cs="Times New Roman"/>
          <w:b/>
          <w:bCs/>
          <w:sz w:val="24"/>
          <w:szCs w:val="24"/>
        </w:rPr>
        <w:t xml:space="preserve">: </w:t>
      </w:r>
      <w:r w:rsidR="00CA38EB" w:rsidRPr="00851EF0">
        <w:rPr>
          <w:rFonts w:ascii="Times New Roman" w:hAnsi="Times New Roman" w:cs="Times New Roman"/>
          <w:b/>
          <w:bCs/>
          <w:sz w:val="24"/>
          <w:szCs w:val="24"/>
        </w:rPr>
        <w:t xml:space="preserve"> </w:t>
      </w:r>
    </w:p>
    <w:p w14:paraId="14D15756" w14:textId="2BA61774" w:rsidR="00CD562A" w:rsidRPr="005618A0" w:rsidRDefault="00CD562A" w:rsidP="008F13E2">
      <w:pPr>
        <w:jc w:val="both"/>
        <w:rPr>
          <w:rFonts w:ascii="Times New Roman" w:hAnsi="Times New Roman" w:cs="Times New Roman"/>
          <w:b/>
          <w:bCs/>
          <w:color w:val="EE0000"/>
          <w:sz w:val="24"/>
          <w:szCs w:val="24"/>
        </w:rPr>
      </w:pPr>
      <w:hyperlink r:id="rId8" w:history="1">
        <w:r w:rsidRPr="00002256">
          <w:rPr>
            <w:rStyle w:val="Hyperlink"/>
            <w:rFonts w:ascii="Times New Roman" w:hAnsi="Times New Roman" w:cs="Times New Roman"/>
            <w:b/>
            <w:bCs/>
            <w:sz w:val="24"/>
            <w:szCs w:val="24"/>
          </w:rPr>
          <w:t>https://durres.gov.al/konsultimet-publike/</w:t>
        </w:r>
      </w:hyperlink>
      <w:r>
        <w:rPr>
          <w:rFonts w:ascii="Times New Roman" w:hAnsi="Times New Roman" w:cs="Times New Roman"/>
          <w:b/>
          <w:bCs/>
          <w:color w:val="EE0000"/>
          <w:sz w:val="24"/>
          <w:szCs w:val="24"/>
        </w:rPr>
        <w:t xml:space="preserve"> </w:t>
      </w:r>
    </w:p>
    <w:p w14:paraId="4E65A667" w14:textId="77777777" w:rsidR="0007179E" w:rsidRDefault="0007179E" w:rsidP="000456A6">
      <w:pPr>
        <w:rPr>
          <w:rFonts w:ascii="Times New Roman" w:hAnsi="Times New Roman" w:cs="Times New Roman"/>
          <w:b/>
          <w:sz w:val="24"/>
          <w:szCs w:val="24"/>
        </w:rPr>
      </w:pPr>
    </w:p>
    <w:p w14:paraId="78965527" w14:textId="412BF513" w:rsidR="00CF4CF0" w:rsidRDefault="002E1D41" w:rsidP="000456A6">
      <w:pPr>
        <w:rPr>
          <w:rFonts w:ascii="Times New Roman" w:hAnsi="Times New Roman" w:cs="Times New Roman"/>
          <w:b/>
          <w:sz w:val="24"/>
          <w:szCs w:val="24"/>
        </w:rPr>
      </w:pPr>
      <w:r w:rsidRPr="001047DD">
        <w:rPr>
          <w:rFonts w:ascii="Times New Roman" w:hAnsi="Times New Roman" w:cs="Times New Roman"/>
          <w:b/>
          <w:sz w:val="24"/>
          <w:szCs w:val="24"/>
        </w:rPr>
        <w:t>Pjes</w:t>
      </w:r>
      <w:r w:rsidR="00F91BF3" w:rsidRPr="001047DD">
        <w:rPr>
          <w:rFonts w:ascii="Times New Roman" w:hAnsi="Times New Roman" w:cs="Times New Roman"/>
          <w:b/>
          <w:sz w:val="24"/>
          <w:szCs w:val="24"/>
        </w:rPr>
        <w:t>ë</w:t>
      </w:r>
      <w:r w:rsidRPr="001047DD">
        <w:rPr>
          <w:rFonts w:ascii="Times New Roman" w:hAnsi="Times New Roman" w:cs="Times New Roman"/>
          <w:b/>
          <w:sz w:val="24"/>
          <w:szCs w:val="24"/>
        </w:rPr>
        <w:t xml:space="preserve">marrës: </w:t>
      </w:r>
    </w:p>
    <w:p w14:paraId="52740224" w14:textId="06352283" w:rsidR="0046552F" w:rsidRPr="0046552F" w:rsidRDefault="0046552F" w:rsidP="0046552F">
      <w:pPr>
        <w:pStyle w:val="ListParagraph"/>
        <w:numPr>
          <w:ilvl w:val="0"/>
          <w:numId w:val="14"/>
        </w:numPr>
        <w:rPr>
          <w:rFonts w:ascii="Times New Roman" w:hAnsi="Times New Roman" w:cs="Times New Roman"/>
          <w:sz w:val="24"/>
          <w:szCs w:val="24"/>
        </w:rPr>
      </w:pPr>
      <w:r w:rsidRPr="0046552F">
        <w:rPr>
          <w:rFonts w:ascii="Times New Roman" w:hAnsi="Times New Roman" w:cs="Times New Roman"/>
          <w:sz w:val="24"/>
          <w:szCs w:val="24"/>
        </w:rPr>
        <w:t>K</w:t>
      </w:r>
      <w:r w:rsidR="00E93C4A">
        <w:rPr>
          <w:rFonts w:ascii="Times New Roman" w:hAnsi="Times New Roman" w:cs="Times New Roman"/>
          <w:sz w:val="24"/>
          <w:szCs w:val="24"/>
        </w:rPr>
        <w:t>ë</w:t>
      </w:r>
      <w:r w:rsidRPr="0046552F">
        <w:rPr>
          <w:rFonts w:ascii="Times New Roman" w:hAnsi="Times New Roman" w:cs="Times New Roman"/>
          <w:sz w:val="24"/>
          <w:szCs w:val="24"/>
        </w:rPr>
        <w:t>shilli Bashkiak dhe Administrata e Bashkis</w:t>
      </w:r>
      <w:r w:rsidR="00E93C4A">
        <w:rPr>
          <w:rFonts w:ascii="Times New Roman" w:hAnsi="Times New Roman" w:cs="Times New Roman"/>
          <w:sz w:val="24"/>
          <w:szCs w:val="24"/>
        </w:rPr>
        <w:t>ë</w:t>
      </w:r>
      <w:r w:rsidRPr="0046552F">
        <w:rPr>
          <w:rFonts w:ascii="Times New Roman" w:hAnsi="Times New Roman" w:cs="Times New Roman"/>
          <w:sz w:val="24"/>
          <w:szCs w:val="24"/>
        </w:rPr>
        <w:t xml:space="preserve"> Durr</w:t>
      </w:r>
      <w:r w:rsidR="00E93C4A">
        <w:rPr>
          <w:rFonts w:ascii="Times New Roman" w:hAnsi="Times New Roman" w:cs="Times New Roman"/>
          <w:sz w:val="24"/>
          <w:szCs w:val="24"/>
        </w:rPr>
        <w:t>ë</w:t>
      </w:r>
      <w:r w:rsidRPr="0046552F">
        <w:rPr>
          <w:rFonts w:ascii="Times New Roman" w:hAnsi="Times New Roman" w:cs="Times New Roman"/>
          <w:sz w:val="24"/>
          <w:szCs w:val="24"/>
        </w:rPr>
        <w:t>s</w:t>
      </w:r>
    </w:p>
    <w:p w14:paraId="510717B1" w14:textId="4F013293" w:rsidR="00CF4CF0" w:rsidRPr="001047DD" w:rsidRDefault="00CF4CF0" w:rsidP="0046552F">
      <w:pPr>
        <w:pStyle w:val="ListParagraph"/>
        <w:numPr>
          <w:ilvl w:val="0"/>
          <w:numId w:val="14"/>
        </w:numPr>
        <w:jc w:val="both"/>
        <w:rPr>
          <w:rFonts w:ascii="Times New Roman" w:hAnsi="Times New Roman" w:cs="Times New Roman"/>
          <w:sz w:val="24"/>
          <w:szCs w:val="24"/>
        </w:rPr>
      </w:pPr>
      <w:r w:rsidRPr="001047DD">
        <w:rPr>
          <w:rFonts w:ascii="Times New Roman" w:hAnsi="Times New Roman" w:cs="Times New Roman"/>
          <w:sz w:val="24"/>
          <w:szCs w:val="24"/>
        </w:rPr>
        <w:t>Banor</w:t>
      </w:r>
      <w:r w:rsidR="00F54050" w:rsidRPr="001047DD">
        <w:rPr>
          <w:rFonts w:ascii="Times New Roman" w:hAnsi="Times New Roman" w:cs="Times New Roman"/>
          <w:sz w:val="24"/>
          <w:szCs w:val="24"/>
        </w:rPr>
        <w:t>ë</w:t>
      </w:r>
      <w:r w:rsidRPr="001047DD">
        <w:rPr>
          <w:rFonts w:ascii="Times New Roman" w:hAnsi="Times New Roman" w:cs="Times New Roman"/>
          <w:sz w:val="24"/>
          <w:szCs w:val="24"/>
        </w:rPr>
        <w:t>t e Bashkis</w:t>
      </w:r>
      <w:r w:rsidR="00F54050" w:rsidRPr="001047DD">
        <w:rPr>
          <w:rFonts w:ascii="Times New Roman" w:hAnsi="Times New Roman" w:cs="Times New Roman"/>
          <w:sz w:val="24"/>
          <w:szCs w:val="24"/>
        </w:rPr>
        <w:t>ë</w:t>
      </w:r>
      <w:r w:rsidR="00115BCD" w:rsidRPr="001047DD">
        <w:rPr>
          <w:rFonts w:ascii="Times New Roman" w:hAnsi="Times New Roman" w:cs="Times New Roman"/>
          <w:sz w:val="24"/>
          <w:szCs w:val="24"/>
        </w:rPr>
        <w:t xml:space="preserve"> </w:t>
      </w:r>
      <w:r w:rsidR="001B49E6" w:rsidRPr="001047DD">
        <w:rPr>
          <w:rFonts w:ascii="Times New Roman" w:hAnsi="Times New Roman" w:cs="Times New Roman"/>
          <w:sz w:val="24"/>
          <w:szCs w:val="24"/>
        </w:rPr>
        <w:t>Durr</w:t>
      </w:r>
      <w:r w:rsidR="00C22D77" w:rsidRPr="001047DD">
        <w:rPr>
          <w:rFonts w:ascii="Times New Roman" w:hAnsi="Times New Roman" w:cs="Times New Roman"/>
          <w:sz w:val="24"/>
          <w:szCs w:val="24"/>
        </w:rPr>
        <w:t>ë</w:t>
      </w:r>
      <w:r w:rsidR="001B49E6" w:rsidRPr="001047DD">
        <w:rPr>
          <w:rFonts w:ascii="Times New Roman" w:hAnsi="Times New Roman" w:cs="Times New Roman"/>
          <w:sz w:val="24"/>
          <w:szCs w:val="24"/>
        </w:rPr>
        <w:t>s</w:t>
      </w:r>
      <w:r w:rsidRPr="001047DD">
        <w:rPr>
          <w:rFonts w:ascii="Times New Roman" w:hAnsi="Times New Roman" w:cs="Times New Roman"/>
          <w:sz w:val="24"/>
          <w:szCs w:val="24"/>
        </w:rPr>
        <w:t xml:space="preserve">, </w:t>
      </w:r>
      <w:r w:rsidR="00707AD8">
        <w:rPr>
          <w:rFonts w:ascii="Times New Roman" w:hAnsi="Times New Roman" w:cs="Times New Roman"/>
          <w:sz w:val="24"/>
          <w:szCs w:val="24"/>
        </w:rPr>
        <w:t>pjes</w:t>
      </w:r>
      <w:r w:rsidR="00B84E92">
        <w:rPr>
          <w:rFonts w:ascii="Times New Roman" w:hAnsi="Times New Roman" w:cs="Times New Roman"/>
          <w:sz w:val="24"/>
          <w:szCs w:val="24"/>
        </w:rPr>
        <w:t>ë</w:t>
      </w:r>
      <w:r w:rsidR="00707AD8">
        <w:rPr>
          <w:rFonts w:ascii="Times New Roman" w:hAnsi="Times New Roman" w:cs="Times New Roman"/>
          <w:sz w:val="24"/>
          <w:szCs w:val="24"/>
        </w:rPr>
        <w:t>marr</w:t>
      </w:r>
      <w:r w:rsidR="00B84E92">
        <w:rPr>
          <w:rFonts w:ascii="Times New Roman" w:hAnsi="Times New Roman" w:cs="Times New Roman"/>
          <w:sz w:val="24"/>
          <w:szCs w:val="24"/>
        </w:rPr>
        <w:t>ë</w:t>
      </w:r>
      <w:r w:rsidR="00707AD8">
        <w:rPr>
          <w:rFonts w:ascii="Times New Roman" w:hAnsi="Times New Roman" w:cs="Times New Roman"/>
          <w:sz w:val="24"/>
          <w:szCs w:val="24"/>
        </w:rPr>
        <w:t>s nga Nj</w:t>
      </w:r>
      <w:r w:rsidR="00B84E92">
        <w:rPr>
          <w:rFonts w:ascii="Times New Roman" w:hAnsi="Times New Roman" w:cs="Times New Roman"/>
          <w:sz w:val="24"/>
          <w:szCs w:val="24"/>
        </w:rPr>
        <w:t>ë</w:t>
      </w:r>
      <w:r w:rsidR="00707AD8">
        <w:rPr>
          <w:rFonts w:ascii="Times New Roman" w:hAnsi="Times New Roman" w:cs="Times New Roman"/>
          <w:sz w:val="24"/>
          <w:szCs w:val="24"/>
        </w:rPr>
        <w:t>sit</w:t>
      </w:r>
      <w:r w:rsidR="00B84E92">
        <w:rPr>
          <w:rFonts w:ascii="Times New Roman" w:hAnsi="Times New Roman" w:cs="Times New Roman"/>
          <w:sz w:val="24"/>
          <w:szCs w:val="24"/>
        </w:rPr>
        <w:t>ë</w:t>
      </w:r>
      <w:r w:rsidR="00707AD8">
        <w:rPr>
          <w:rFonts w:ascii="Times New Roman" w:hAnsi="Times New Roman" w:cs="Times New Roman"/>
          <w:sz w:val="24"/>
          <w:szCs w:val="24"/>
        </w:rPr>
        <w:t xml:space="preserve"> Administrative t</w:t>
      </w:r>
      <w:r w:rsidR="00B84E92">
        <w:rPr>
          <w:rFonts w:ascii="Times New Roman" w:hAnsi="Times New Roman" w:cs="Times New Roman"/>
          <w:sz w:val="24"/>
          <w:szCs w:val="24"/>
        </w:rPr>
        <w:t>ë</w:t>
      </w:r>
      <w:r w:rsidR="00707AD8">
        <w:rPr>
          <w:rFonts w:ascii="Times New Roman" w:hAnsi="Times New Roman" w:cs="Times New Roman"/>
          <w:sz w:val="24"/>
          <w:szCs w:val="24"/>
        </w:rPr>
        <w:t xml:space="preserve"> bashkis</w:t>
      </w:r>
      <w:r w:rsidR="00B84E92">
        <w:rPr>
          <w:rFonts w:ascii="Times New Roman" w:hAnsi="Times New Roman" w:cs="Times New Roman"/>
          <w:sz w:val="24"/>
          <w:szCs w:val="24"/>
        </w:rPr>
        <w:t>ë</w:t>
      </w:r>
      <w:r w:rsidR="00707AD8">
        <w:rPr>
          <w:rFonts w:ascii="Times New Roman" w:hAnsi="Times New Roman" w:cs="Times New Roman"/>
          <w:sz w:val="24"/>
          <w:szCs w:val="24"/>
        </w:rPr>
        <w:t xml:space="preserve"> Durr</w:t>
      </w:r>
      <w:r w:rsidR="00B84E92">
        <w:rPr>
          <w:rFonts w:ascii="Times New Roman" w:hAnsi="Times New Roman" w:cs="Times New Roman"/>
          <w:sz w:val="24"/>
          <w:szCs w:val="24"/>
        </w:rPr>
        <w:t>ë</w:t>
      </w:r>
      <w:r w:rsidR="00707AD8">
        <w:rPr>
          <w:rFonts w:ascii="Times New Roman" w:hAnsi="Times New Roman" w:cs="Times New Roman"/>
          <w:sz w:val="24"/>
          <w:szCs w:val="24"/>
        </w:rPr>
        <w:t xml:space="preserve">s, </w:t>
      </w:r>
      <w:r w:rsidR="00CD1229" w:rsidRPr="001047DD">
        <w:rPr>
          <w:rFonts w:ascii="Times New Roman" w:hAnsi="Times New Roman" w:cs="Times New Roman"/>
          <w:sz w:val="24"/>
          <w:szCs w:val="24"/>
        </w:rPr>
        <w:t>anëtarët e shoqërisë civile, anëtarë të biznesit, medias</w:t>
      </w:r>
      <w:r w:rsidR="00DE44A7" w:rsidRPr="001047DD">
        <w:rPr>
          <w:rFonts w:ascii="Times New Roman" w:hAnsi="Times New Roman" w:cs="Times New Roman"/>
          <w:sz w:val="24"/>
          <w:szCs w:val="24"/>
        </w:rPr>
        <w:t xml:space="preserve">, </w:t>
      </w:r>
      <w:r w:rsidR="00E939C8" w:rsidRPr="001047DD">
        <w:rPr>
          <w:rFonts w:ascii="Times New Roman" w:hAnsi="Times New Roman" w:cs="Times New Roman"/>
          <w:sz w:val="24"/>
          <w:szCs w:val="24"/>
        </w:rPr>
        <w:t>p</w:t>
      </w:r>
      <w:r w:rsidR="0040211A" w:rsidRPr="001047DD">
        <w:rPr>
          <w:rFonts w:ascii="Times New Roman" w:hAnsi="Times New Roman" w:cs="Times New Roman"/>
          <w:sz w:val="24"/>
          <w:szCs w:val="24"/>
        </w:rPr>
        <w:t>ë</w:t>
      </w:r>
      <w:r w:rsidR="00E939C8" w:rsidRPr="001047DD">
        <w:rPr>
          <w:rFonts w:ascii="Times New Roman" w:hAnsi="Times New Roman" w:cs="Times New Roman"/>
          <w:sz w:val="24"/>
          <w:szCs w:val="24"/>
        </w:rPr>
        <w:t>rfaq</w:t>
      </w:r>
      <w:r w:rsidR="0040211A" w:rsidRPr="001047DD">
        <w:rPr>
          <w:rFonts w:ascii="Times New Roman" w:hAnsi="Times New Roman" w:cs="Times New Roman"/>
          <w:sz w:val="24"/>
          <w:szCs w:val="24"/>
        </w:rPr>
        <w:t>ë</w:t>
      </w:r>
      <w:r w:rsidR="00E939C8" w:rsidRPr="001047DD">
        <w:rPr>
          <w:rFonts w:ascii="Times New Roman" w:hAnsi="Times New Roman" w:cs="Times New Roman"/>
          <w:sz w:val="24"/>
          <w:szCs w:val="24"/>
        </w:rPr>
        <w:t>sues t</w:t>
      </w:r>
      <w:r w:rsidR="0040211A" w:rsidRPr="001047DD">
        <w:rPr>
          <w:rFonts w:ascii="Times New Roman" w:hAnsi="Times New Roman" w:cs="Times New Roman"/>
          <w:sz w:val="24"/>
          <w:szCs w:val="24"/>
        </w:rPr>
        <w:t>ë</w:t>
      </w:r>
      <w:r w:rsidR="00E939C8" w:rsidRPr="001047DD">
        <w:rPr>
          <w:rFonts w:ascii="Times New Roman" w:hAnsi="Times New Roman" w:cs="Times New Roman"/>
          <w:sz w:val="24"/>
          <w:szCs w:val="24"/>
        </w:rPr>
        <w:t xml:space="preserve"> komunitet</w:t>
      </w:r>
      <w:r w:rsidR="00A90921" w:rsidRPr="001047DD">
        <w:rPr>
          <w:rFonts w:ascii="Times New Roman" w:hAnsi="Times New Roman" w:cs="Times New Roman"/>
          <w:sz w:val="24"/>
          <w:szCs w:val="24"/>
        </w:rPr>
        <w:t>eve fetare n</w:t>
      </w:r>
      <w:r w:rsidR="0040211A" w:rsidRPr="001047DD">
        <w:rPr>
          <w:rFonts w:ascii="Times New Roman" w:hAnsi="Times New Roman" w:cs="Times New Roman"/>
          <w:sz w:val="24"/>
          <w:szCs w:val="24"/>
        </w:rPr>
        <w:t>ë</w:t>
      </w:r>
      <w:r w:rsidR="00E939C8" w:rsidRPr="001047DD">
        <w:rPr>
          <w:rFonts w:ascii="Times New Roman" w:hAnsi="Times New Roman" w:cs="Times New Roman"/>
          <w:sz w:val="24"/>
          <w:szCs w:val="24"/>
        </w:rPr>
        <w:t xml:space="preserve"> </w:t>
      </w:r>
      <w:r w:rsidR="001B49E6" w:rsidRPr="001047DD">
        <w:rPr>
          <w:rFonts w:ascii="Times New Roman" w:hAnsi="Times New Roman" w:cs="Times New Roman"/>
          <w:sz w:val="24"/>
          <w:szCs w:val="24"/>
        </w:rPr>
        <w:t>Du</w:t>
      </w:r>
      <w:r w:rsidR="00BB07E5" w:rsidRPr="001047DD">
        <w:rPr>
          <w:rFonts w:ascii="Times New Roman" w:hAnsi="Times New Roman" w:cs="Times New Roman"/>
          <w:sz w:val="24"/>
          <w:szCs w:val="24"/>
        </w:rPr>
        <w:t>rr</w:t>
      </w:r>
      <w:r w:rsidR="00C22D77" w:rsidRPr="001047DD">
        <w:rPr>
          <w:rFonts w:ascii="Times New Roman" w:hAnsi="Times New Roman" w:cs="Times New Roman"/>
          <w:sz w:val="24"/>
          <w:szCs w:val="24"/>
        </w:rPr>
        <w:t>ë</w:t>
      </w:r>
      <w:r w:rsidR="00BB07E5" w:rsidRPr="001047DD">
        <w:rPr>
          <w:rFonts w:ascii="Times New Roman" w:hAnsi="Times New Roman" w:cs="Times New Roman"/>
          <w:sz w:val="24"/>
          <w:szCs w:val="24"/>
        </w:rPr>
        <w:t>s</w:t>
      </w:r>
      <w:r w:rsidR="005B28D3" w:rsidRPr="001047DD">
        <w:rPr>
          <w:rFonts w:ascii="Times New Roman" w:hAnsi="Times New Roman" w:cs="Times New Roman"/>
          <w:sz w:val="24"/>
          <w:szCs w:val="24"/>
        </w:rPr>
        <w:t xml:space="preserve">, grupe </w:t>
      </w:r>
      <w:r w:rsidR="00391273" w:rsidRPr="001047DD">
        <w:rPr>
          <w:rFonts w:ascii="Times New Roman" w:hAnsi="Times New Roman" w:cs="Times New Roman"/>
          <w:sz w:val="24"/>
          <w:szCs w:val="24"/>
        </w:rPr>
        <w:t>t</w:t>
      </w:r>
      <w:r w:rsidR="00A80F6F" w:rsidRPr="001047DD">
        <w:rPr>
          <w:rFonts w:ascii="Times New Roman" w:hAnsi="Times New Roman" w:cs="Times New Roman"/>
          <w:sz w:val="24"/>
          <w:szCs w:val="24"/>
        </w:rPr>
        <w:t>ë</w:t>
      </w:r>
      <w:r w:rsidR="005B28D3" w:rsidRPr="001047DD">
        <w:rPr>
          <w:rFonts w:ascii="Times New Roman" w:hAnsi="Times New Roman" w:cs="Times New Roman"/>
          <w:sz w:val="24"/>
          <w:szCs w:val="24"/>
        </w:rPr>
        <w:t xml:space="preserve"> ndryshme interesi apo grupet e margjinalizuara, etj</w:t>
      </w:r>
      <w:r w:rsidR="00707AD8">
        <w:rPr>
          <w:rFonts w:ascii="Times New Roman" w:hAnsi="Times New Roman" w:cs="Times New Roman"/>
          <w:sz w:val="24"/>
          <w:szCs w:val="24"/>
        </w:rPr>
        <w:t>,</w:t>
      </w:r>
      <w:r w:rsidR="005B28D3" w:rsidRPr="001047DD">
        <w:rPr>
          <w:rFonts w:ascii="Times New Roman" w:hAnsi="Times New Roman" w:cs="Times New Roman"/>
          <w:sz w:val="24"/>
          <w:szCs w:val="24"/>
        </w:rPr>
        <w:t>.</w:t>
      </w:r>
    </w:p>
    <w:p w14:paraId="54FDFC4F" w14:textId="4527CB36" w:rsidR="00902E66" w:rsidRPr="001047DD" w:rsidRDefault="00902E66" w:rsidP="00BA11F8">
      <w:pPr>
        <w:jc w:val="both"/>
        <w:rPr>
          <w:rFonts w:ascii="Times New Roman" w:hAnsi="Times New Roman" w:cs="Times New Roman"/>
          <w:sz w:val="24"/>
          <w:szCs w:val="24"/>
        </w:rPr>
      </w:pPr>
      <w:r w:rsidRPr="001047DD">
        <w:rPr>
          <w:rFonts w:ascii="Times New Roman" w:hAnsi="Times New Roman" w:cs="Times New Roman"/>
          <w:b/>
          <w:sz w:val="24"/>
          <w:szCs w:val="24"/>
        </w:rPr>
        <w:t>Forma e konsultimit:</w:t>
      </w:r>
      <w:r w:rsidRPr="00CC58D1">
        <w:rPr>
          <w:rFonts w:ascii="Times New Roman" w:hAnsi="Times New Roman" w:cs="Times New Roman"/>
          <w:b/>
          <w:color w:val="000000" w:themeColor="text1"/>
          <w:sz w:val="24"/>
          <w:szCs w:val="24"/>
        </w:rPr>
        <w:t xml:space="preserve"> </w:t>
      </w:r>
      <w:r w:rsidR="00CC58D1" w:rsidRPr="00CC58D1">
        <w:rPr>
          <w:rFonts w:ascii="Times New Roman" w:hAnsi="Times New Roman" w:cs="Times New Roman"/>
          <w:color w:val="000000" w:themeColor="text1"/>
          <w:sz w:val="24"/>
          <w:szCs w:val="24"/>
        </w:rPr>
        <w:t>Terren</w:t>
      </w:r>
      <w:r w:rsidR="004A4A27" w:rsidRPr="00CC58D1">
        <w:rPr>
          <w:rFonts w:ascii="Times New Roman" w:hAnsi="Times New Roman" w:cs="Times New Roman"/>
          <w:color w:val="000000" w:themeColor="text1"/>
          <w:sz w:val="24"/>
          <w:szCs w:val="24"/>
        </w:rPr>
        <w:t xml:space="preserve">. </w:t>
      </w:r>
    </w:p>
    <w:tbl>
      <w:tblPr>
        <w:tblStyle w:val="TableGrid"/>
        <w:tblW w:w="10080" w:type="dxa"/>
        <w:tblInd w:w="-365" w:type="dxa"/>
        <w:tblLook w:val="04A0" w:firstRow="1" w:lastRow="0" w:firstColumn="1" w:lastColumn="0" w:noHBand="0" w:noVBand="1"/>
      </w:tblPr>
      <w:tblGrid>
        <w:gridCol w:w="2880"/>
        <w:gridCol w:w="7200"/>
      </w:tblGrid>
      <w:tr w:rsidR="003D5CB7" w:rsidRPr="001047DD" w14:paraId="5D349B95" w14:textId="77777777" w:rsidTr="004D10E9">
        <w:tc>
          <w:tcPr>
            <w:tcW w:w="2880" w:type="dxa"/>
          </w:tcPr>
          <w:p w14:paraId="790C5D4E" w14:textId="605C9FF3" w:rsidR="00CD2098" w:rsidRPr="001047DD" w:rsidRDefault="00CD2098" w:rsidP="00DF350D">
            <w:pPr>
              <w:spacing w:line="360" w:lineRule="auto"/>
              <w:jc w:val="both"/>
              <w:rPr>
                <w:rFonts w:ascii="Times New Roman" w:hAnsi="Times New Roman" w:cs="Times New Roman"/>
                <w:sz w:val="24"/>
                <w:szCs w:val="24"/>
              </w:rPr>
            </w:pPr>
            <w:r w:rsidRPr="001047DD">
              <w:rPr>
                <w:rFonts w:ascii="Times New Roman" w:hAnsi="Times New Roman" w:cs="Times New Roman"/>
                <w:sz w:val="24"/>
                <w:szCs w:val="24"/>
              </w:rPr>
              <w:t>Qëllimi i këshillimit publik</w:t>
            </w:r>
          </w:p>
        </w:tc>
        <w:tc>
          <w:tcPr>
            <w:tcW w:w="7200" w:type="dxa"/>
            <w:tcBorders>
              <w:top w:val="single" w:sz="4" w:space="0" w:color="auto"/>
            </w:tcBorders>
          </w:tcPr>
          <w:p w14:paraId="18356EF3" w14:textId="77777777" w:rsidR="007652B5" w:rsidRPr="007652B5" w:rsidRDefault="007652B5" w:rsidP="007652B5">
            <w:pPr>
              <w:jc w:val="both"/>
              <w:rPr>
                <w:rFonts w:ascii="Times New Roman" w:hAnsi="Times New Roman" w:cs="Times New Roman"/>
                <w:sz w:val="24"/>
                <w:szCs w:val="24"/>
              </w:rPr>
            </w:pPr>
            <w:r w:rsidRPr="007652B5">
              <w:rPr>
                <w:rFonts w:ascii="Times New Roman" w:hAnsi="Times New Roman" w:cs="Times New Roman"/>
                <w:sz w:val="24"/>
                <w:szCs w:val="24"/>
              </w:rPr>
              <w:t>Konsultimi publik për Programin Buxhetor Afatmesëm Vendor (PBA) 2027–2029 të Bashkisë Durrës synon të sigurojë përfshirjen e qytetarëve, komunitetit, grupeve të interesit dhe aktorëve të tjerë vendorë në procesin e planifikimit dhe programimit të buxhetit të Bashkisë për periudhën 2027–2029.</w:t>
            </w:r>
          </w:p>
          <w:p w14:paraId="54EE23B6" w14:textId="77777777" w:rsidR="007652B5" w:rsidRPr="007652B5" w:rsidRDefault="007652B5" w:rsidP="007652B5">
            <w:pPr>
              <w:jc w:val="both"/>
              <w:rPr>
                <w:rFonts w:ascii="Times New Roman" w:hAnsi="Times New Roman" w:cs="Times New Roman"/>
                <w:sz w:val="24"/>
                <w:szCs w:val="24"/>
              </w:rPr>
            </w:pPr>
          </w:p>
          <w:p w14:paraId="4EDCE93D" w14:textId="77777777" w:rsidR="007652B5" w:rsidRPr="007652B5" w:rsidRDefault="007652B5" w:rsidP="007652B5">
            <w:pPr>
              <w:jc w:val="both"/>
              <w:rPr>
                <w:rFonts w:ascii="Times New Roman" w:hAnsi="Times New Roman" w:cs="Times New Roman"/>
                <w:sz w:val="24"/>
                <w:szCs w:val="24"/>
              </w:rPr>
            </w:pPr>
            <w:r w:rsidRPr="007652B5">
              <w:rPr>
                <w:rFonts w:ascii="Times New Roman" w:hAnsi="Times New Roman" w:cs="Times New Roman"/>
                <w:sz w:val="24"/>
                <w:szCs w:val="24"/>
              </w:rPr>
              <w:t>Nëpërmjet këtij procesi synohet që komuniteti të informohet mbi prioritetet, politikat, programet, shërbimet dhe investimet që Bashkia Durrës parashikon të financojë gjatë periudhës afatmesme, si dhe të ketë mundësi të shprehë mendimet, nevojat, sugjerimet dhe rekomandimet e tij.</w:t>
            </w:r>
          </w:p>
          <w:p w14:paraId="0BECA720" w14:textId="77777777" w:rsidR="007652B5" w:rsidRPr="007652B5" w:rsidRDefault="007652B5" w:rsidP="007652B5">
            <w:pPr>
              <w:jc w:val="both"/>
              <w:rPr>
                <w:rFonts w:ascii="Times New Roman" w:hAnsi="Times New Roman" w:cs="Times New Roman"/>
                <w:sz w:val="24"/>
                <w:szCs w:val="24"/>
              </w:rPr>
            </w:pPr>
          </w:p>
          <w:p w14:paraId="10D42190" w14:textId="77777777" w:rsidR="007652B5" w:rsidRPr="007652B5" w:rsidRDefault="007652B5" w:rsidP="007652B5">
            <w:pPr>
              <w:jc w:val="both"/>
              <w:rPr>
                <w:rFonts w:ascii="Times New Roman" w:hAnsi="Times New Roman" w:cs="Times New Roman"/>
                <w:sz w:val="24"/>
                <w:szCs w:val="24"/>
              </w:rPr>
            </w:pPr>
            <w:r w:rsidRPr="007652B5">
              <w:rPr>
                <w:rFonts w:ascii="Times New Roman" w:hAnsi="Times New Roman" w:cs="Times New Roman"/>
                <w:sz w:val="24"/>
                <w:szCs w:val="24"/>
              </w:rPr>
              <w:t>Konsultimi publik synon veçanërisht:</w:t>
            </w:r>
          </w:p>
          <w:p w14:paraId="351847DC" w14:textId="77777777" w:rsidR="007652B5" w:rsidRPr="007652B5" w:rsidRDefault="007652B5" w:rsidP="007652B5">
            <w:pPr>
              <w:jc w:val="both"/>
              <w:rPr>
                <w:rFonts w:ascii="Times New Roman" w:hAnsi="Times New Roman" w:cs="Times New Roman"/>
                <w:sz w:val="24"/>
                <w:szCs w:val="24"/>
              </w:rPr>
            </w:pPr>
          </w:p>
          <w:p w14:paraId="7F89A5C0"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t>identifikimin e nevojave dhe prioriteteve të komunitetit në zona dhe fusha të ndryshme të territorit të Bashkisë Durrës;</w:t>
            </w:r>
          </w:p>
          <w:p w14:paraId="5EA8A6FE"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lastRenderedPageBreak/>
              <w:t>mbledhjen e sugjerimeve të qytetarëve dhe grupeve të interesit lidhur me shërbimet publike, investimet dhe ndërhyrjet prioritare;</w:t>
            </w:r>
          </w:p>
          <w:p w14:paraId="071B3C03"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t>evidentimin e problematikave që kërkojnë ndërhyrje dhe adresim përmes planifikimit buxhetor për periudhën 2027–2029;</w:t>
            </w:r>
          </w:p>
          <w:p w14:paraId="3AD9FB7C"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t>rritjen e transparencës dhe llogaridhënies në procesin e planifikimit dhe përdorimit të burimeve publike;</w:t>
            </w:r>
          </w:p>
          <w:p w14:paraId="579186F5"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t>forcimin e dialogut dhe bashkëpunimit ndërmjet Bashkisë, komunitetit dhe aktorëve të tjerë vendorë;</w:t>
            </w:r>
          </w:p>
          <w:p w14:paraId="04F346B7" w14:textId="77777777" w:rsidR="007652B5" w:rsidRPr="007700A6" w:rsidRDefault="007652B5" w:rsidP="007700A6">
            <w:pPr>
              <w:pStyle w:val="ListParagraph"/>
              <w:numPr>
                <w:ilvl w:val="0"/>
                <w:numId w:val="18"/>
              </w:numPr>
              <w:jc w:val="both"/>
              <w:rPr>
                <w:rFonts w:ascii="Times New Roman" w:hAnsi="Times New Roman" w:cs="Times New Roman"/>
                <w:sz w:val="24"/>
                <w:szCs w:val="24"/>
              </w:rPr>
            </w:pPr>
            <w:r w:rsidRPr="007700A6">
              <w:rPr>
                <w:rFonts w:ascii="Times New Roman" w:hAnsi="Times New Roman" w:cs="Times New Roman"/>
                <w:sz w:val="24"/>
                <w:szCs w:val="24"/>
              </w:rPr>
              <w:t>krijimin e mundësisë që propozimet dhe rekomandimet e ardhura nga konsultimi të merren në konsideratë gjatë hartimit dhe finalizimit të PBA-së 2027–2029, në përputhje me prioritetet e Bashkisë dhe burimet financiare të disponueshme.</w:t>
            </w:r>
          </w:p>
          <w:p w14:paraId="03EC8891" w14:textId="77777777" w:rsidR="007652B5" w:rsidRPr="007652B5" w:rsidRDefault="007652B5" w:rsidP="007652B5">
            <w:pPr>
              <w:jc w:val="both"/>
              <w:rPr>
                <w:rFonts w:ascii="Times New Roman" w:hAnsi="Times New Roman" w:cs="Times New Roman"/>
                <w:sz w:val="24"/>
                <w:szCs w:val="24"/>
              </w:rPr>
            </w:pPr>
          </w:p>
          <w:p w14:paraId="01690878" w14:textId="77777777" w:rsidR="00CD2098" w:rsidRDefault="007652B5" w:rsidP="007652B5">
            <w:pPr>
              <w:jc w:val="both"/>
              <w:rPr>
                <w:rFonts w:ascii="Times New Roman" w:hAnsi="Times New Roman" w:cs="Times New Roman"/>
                <w:sz w:val="24"/>
                <w:szCs w:val="24"/>
              </w:rPr>
            </w:pPr>
            <w:r w:rsidRPr="007652B5">
              <w:rPr>
                <w:rFonts w:ascii="Times New Roman" w:hAnsi="Times New Roman" w:cs="Times New Roman"/>
                <w:sz w:val="24"/>
                <w:szCs w:val="24"/>
              </w:rPr>
              <w:t>Në këtë kuadër, konsultimi publik përbën një instrument të rëndësishëm për një planifikim buxhetor më të orientuar drejt nevojave të komunitetit dhe për përcaktimin e prioriteteve të financimit në funksion të përmirësimit të shërbimeve dhe zhvillimit të territorit të Bashkisë Durrës.</w:t>
            </w:r>
          </w:p>
          <w:p w14:paraId="285B9A21" w14:textId="243FCAFD" w:rsidR="00C823A2" w:rsidRPr="001047DD" w:rsidRDefault="00C823A2" w:rsidP="007652B5">
            <w:pPr>
              <w:jc w:val="both"/>
              <w:rPr>
                <w:rFonts w:ascii="Times New Roman" w:hAnsi="Times New Roman" w:cs="Times New Roman"/>
                <w:sz w:val="24"/>
                <w:szCs w:val="24"/>
              </w:rPr>
            </w:pPr>
          </w:p>
        </w:tc>
      </w:tr>
      <w:tr w:rsidR="003D5CB7" w:rsidRPr="001047DD" w14:paraId="61451DC1" w14:textId="77777777" w:rsidTr="004D10E9">
        <w:tc>
          <w:tcPr>
            <w:tcW w:w="2880" w:type="dxa"/>
          </w:tcPr>
          <w:p w14:paraId="46419ACA" w14:textId="77777777" w:rsidR="00CD2098" w:rsidRPr="001047DD" w:rsidRDefault="00CD2098" w:rsidP="00DF350D">
            <w:pPr>
              <w:spacing w:line="360" w:lineRule="auto"/>
              <w:jc w:val="both"/>
              <w:rPr>
                <w:rFonts w:ascii="Times New Roman" w:hAnsi="Times New Roman" w:cs="Times New Roman"/>
                <w:sz w:val="24"/>
                <w:szCs w:val="24"/>
              </w:rPr>
            </w:pPr>
          </w:p>
          <w:p w14:paraId="774ECB5C" w14:textId="1310BA2B" w:rsidR="00CD2098" w:rsidRPr="001047DD" w:rsidRDefault="00CD2098" w:rsidP="00DF350D">
            <w:pPr>
              <w:spacing w:line="360" w:lineRule="auto"/>
              <w:jc w:val="both"/>
              <w:rPr>
                <w:rFonts w:ascii="Times New Roman" w:hAnsi="Times New Roman" w:cs="Times New Roman"/>
                <w:sz w:val="24"/>
                <w:szCs w:val="24"/>
              </w:rPr>
            </w:pPr>
            <w:r w:rsidRPr="001047DD">
              <w:rPr>
                <w:rFonts w:ascii="Times New Roman" w:hAnsi="Times New Roman" w:cs="Times New Roman"/>
                <w:sz w:val="24"/>
                <w:szCs w:val="24"/>
              </w:rPr>
              <w:t xml:space="preserve">Përshkrimi i </w:t>
            </w:r>
            <w:r w:rsidR="0026076A" w:rsidRPr="001047DD">
              <w:rPr>
                <w:rFonts w:ascii="Times New Roman" w:hAnsi="Times New Roman" w:cs="Times New Roman"/>
                <w:sz w:val="24"/>
                <w:szCs w:val="24"/>
              </w:rPr>
              <w:t>ç</w:t>
            </w:r>
            <w:r w:rsidRPr="001047DD">
              <w:rPr>
                <w:rFonts w:ascii="Times New Roman" w:hAnsi="Times New Roman" w:cs="Times New Roman"/>
                <w:sz w:val="24"/>
                <w:szCs w:val="24"/>
              </w:rPr>
              <w:t>ështjes</w:t>
            </w:r>
            <w:r w:rsidR="00407850" w:rsidRPr="001047DD">
              <w:rPr>
                <w:rFonts w:ascii="Times New Roman" w:hAnsi="Times New Roman" w:cs="Times New Roman"/>
                <w:sz w:val="24"/>
                <w:szCs w:val="24"/>
              </w:rPr>
              <w:t>.</w:t>
            </w:r>
          </w:p>
          <w:p w14:paraId="24DC79F1" w14:textId="77777777" w:rsidR="00CD2098" w:rsidRPr="001047DD" w:rsidRDefault="00CD2098" w:rsidP="00DF350D">
            <w:pPr>
              <w:spacing w:line="360" w:lineRule="auto"/>
              <w:jc w:val="both"/>
              <w:rPr>
                <w:rFonts w:ascii="Times New Roman" w:hAnsi="Times New Roman" w:cs="Times New Roman"/>
                <w:sz w:val="24"/>
                <w:szCs w:val="24"/>
              </w:rPr>
            </w:pPr>
          </w:p>
          <w:p w14:paraId="393ECD38" w14:textId="77777777" w:rsidR="00CD2098" w:rsidRPr="001047DD" w:rsidRDefault="00CD2098" w:rsidP="00DF350D">
            <w:pPr>
              <w:spacing w:line="360" w:lineRule="auto"/>
              <w:jc w:val="both"/>
              <w:rPr>
                <w:rFonts w:ascii="Times New Roman" w:hAnsi="Times New Roman" w:cs="Times New Roman"/>
                <w:sz w:val="24"/>
                <w:szCs w:val="24"/>
              </w:rPr>
            </w:pPr>
          </w:p>
        </w:tc>
        <w:tc>
          <w:tcPr>
            <w:tcW w:w="7200" w:type="dxa"/>
          </w:tcPr>
          <w:p w14:paraId="76AAD44E" w14:textId="4ED63E0A" w:rsidR="009222D0" w:rsidRPr="009222D0" w:rsidRDefault="009222D0" w:rsidP="009222D0">
            <w:pPr>
              <w:autoSpaceDE w:val="0"/>
              <w:autoSpaceDN w:val="0"/>
              <w:adjustRightInd w:val="0"/>
              <w:spacing w:line="276" w:lineRule="auto"/>
              <w:jc w:val="both"/>
              <w:rPr>
                <w:rFonts w:ascii="Times New Roman" w:hAnsi="Times New Roman" w:cs="Times New Roman"/>
                <w:sz w:val="24"/>
                <w:szCs w:val="24"/>
              </w:rPr>
            </w:pPr>
            <w:r w:rsidRPr="009222D0">
              <w:rPr>
                <w:rFonts w:ascii="Times New Roman" w:hAnsi="Times New Roman" w:cs="Times New Roman"/>
                <w:sz w:val="24"/>
                <w:szCs w:val="24"/>
              </w:rPr>
              <w:t xml:space="preserve">Në zbatim të Ligjit nr. 139/2015 datë 17.12.2015 “Për vetëqeverisjen vendore” i ndryshuar, Ligjit nr. 9936 datë 26.06.2008 “Për menaxhimin e sistemit buxhetor në Republikën e Shqipërisë” i ndryshuar,  Ligjit nr.68/2017 datë 27.04.2017 “Për financat e e vetëqeverisjes vendore”, Udhëzimit nr.7 datë 27.02.2026 “Për përgatitjen e programit buxhetor afatmesëm vendor 2027-2029”, </w:t>
            </w:r>
            <w:r w:rsidR="005B004E">
              <w:rPr>
                <w:rFonts w:ascii="Times New Roman" w:hAnsi="Times New Roman" w:cs="Times New Roman"/>
                <w:sz w:val="24"/>
                <w:szCs w:val="24"/>
              </w:rPr>
              <w:t>administrata e bashkis</w:t>
            </w:r>
            <w:r w:rsidR="00C823A2">
              <w:rPr>
                <w:rFonts w:ascii="Times New Roman" w:hAnsi="Times New Roman" w:cs="Times New Roman"/>
                <w:sz w:val="24"/>
                <w:szCs w:val="24"/>
              </w:rPr>
              <w:t>ë</w:t>
            </w:r>
            <w:r w:rsidR="005B004E">
              <w:rPr>
                <w:rFonts w:ascii="Times New Roman" w:hAnsi="Times New Roman" w:cs="Times New Roman"/>
                <w:sz w:val="24"/>
                <w:szCs w:val="24"/>
              </w:rPr>
              <w:t xml:space="preserve"> Durr</w:t>
            </w:r>
            <w:r w:rsidR="00C823A2">
              <w:rPr>
                <w:rFonts w:ascii="Times New Roman" w:hAnsi="Times New Roman" w:cs="Times New Roman"/>
                <w:sz w:val="24"/>
                <w:szCs w:val="24"/>
              </w:rPr>
              <w:t>ë</w:t>
            </w:r>
            <w:r w:rsidR="005B004E">
              <w:rPr>
                <w:rFonts w:ascii="Times New Roman" w:hAnsi="Times New Roman" w:cs="Times New Roman"/>
                <w:sz w:val="24"/>
                <w:szCs w:val="24"/>
              </w:rPr>
              <w:t>s s</w:t>
            </w:r>
            <w:r w:rsidR="00C823A2">
              <w:rPr>
                <w:rFonts w:ascii="Times New Roman" w:hAnsi="Times New Roman" w:cs="Times New Roman"/>
                <w:sz w:val="24"/>
                <w:szCs w:val="24"/>
              </w:rPr>
              <w:t>ë</w:t>
            </w:r>
            <w:r w:rsidR="005B004E">
              <w:rPr>
                <w:rFonts w:ascii="Times New Roman" w:hAnsi="Times New Roman" w:cs="Times New Roman"/>
                <w:sz w:val="24"/>
                <w:szCs w:val="24"/>
              </w:rPr>
              <w:t xml:space="preserve"> bashku me K</w:t>
            </w:r>
            <w:r w:rsidR="00C823A2">
              <w:rPr>
                <w:rFonts w:ascii="Times New Roman" w:hAnsi="Times New Roman" w:cs="Times New Roman"/>
                <w:sz w:val="24"/>
                <w:szCs w:val="24"/>
              </w:rPr>
              <w:t>ë</w:t>
            </w:r>
            <w:r w:rsidR="005B004E">
              <w:rPr>
                <w:rFonts w:ascii="Times New Roman" w:hAnsi="Times New Roman" w:cs="Times New Roman"/>
                <w:sz w:val="24"/>
                <w:szCs w:val="24"/>
              </w:rPr>
              <w:t>shillin Bashkiak Durr</w:t>
            </w:r>
            <w:r w:rsidR="00C823A2">
              <w:rPr>
                <w:rFonts w:ascii="Times New Roman" w:hAnsi="Times New Roman" w:cs="Times New Roman"/>
                <w:sz w:val="24"/>
                <w:szCs w:val="24"/>
              </w:rPr>
              <w:t>ë</w:t>
            </w:r>
            <w:r w:rsidR="005B004E">
              <w:rPr>
                <w:rFonts w:ascii="Times New Roman" w:hAnsi="Times New Roman" w:cs="Times New Roman"/>
                <w:sz w:val="24"/>
                <w:szCs w:val="24"/>
              </w:rPr>
              <w:t>s, kan</w:t>
            </w:r>
            <w:r w:rsidR="00C823A2">
              <w:rPr>
                <w:rFonts w:ascii="Times New Roman" w:hAnsi="Times New Roman" w:cs="Times New Roman"/>
                <w:sz w:val="24"/>
                <w:szCs w:val="24"/>
              </w:rPr>
              <w:t>ë</w:t>
            </w:r>
            <w:r w:rsidR="005B004E">
              <w:rPr>
                <w:rFonts w:ascii="Times New Roman" w:hAnsi="Times New Roman" w:cs="Times New Roman"/>
                <w:sz w:val="24"/>
                <w:szCs w:val="24"/>
              </w:rPr>
              <w:t xml:space="preserve"> hartuar kalendarin e d</w:t>
            </w:r>
            <w:r w:rsidR="00C823A2">
              <w:rPr>
                <w:rFonts w:ascii="Times New Roman" w:hAnsi="Times New Roman" w:cs="Times New Roman"/>
                <w:sz w:val="24"/>
                <w:szCs w:val="24"/>
              </w:rPr>
              <w:t>ë</w:t>
            </w:r>
            <w:r w:rsidR="005B004E">
              <w:rPr>
                <w:rFonts w:ascii="Times New Roman" w:hAnsi="Times New Roman" w:cs="Times New Roman"/>
                <w:sz w:val="24"/>
                <w:szCs w:val="24"/>
              </w:rPr>
              <w:t>gjesave p</w:t>
            </w:r>
            <w:r w:rsidR="00C823A2">
              <w:rPr>
                <w:rFonts w:ascii="Times New Roman" w:hAnsi="Times New Roman" w:cs="Times New Roman"/>
                <w:sz w:val="24"/>
                <w:szCs w:val="24"/>
              </w:rPr>
              <w:t>ë</w:t>
            </w:r>
            <w:r w:rsidR="005B004E">
              <w:rPr>
                <w:rFonts w:ascii="Times New Roman" w:hAnsi="Times New Roman" w:cs="Times New Roman"/>
                <w:sz w:val="24"/>
                <w:szCs w:val="24"/>
              </w:rPr>
              <w:t>r</w:t>
            </w:r>
            <w:r w:rsidRPr="009222D0">
              <w:rPr>
                <w:rFonts w:ascii="Times New Roman" w:hAnsi="Times New Roman" w:cs="Times New Roman"/>
                <w:sz w:val="24"/>
                <w:szCs w:val="24"/>
              </w:rPr>
              <w:t xml:space="preserve"> Programi</w:t>
            </w:r>
            <w:r w:rsidR="005B004E">
              <w:rPr>
                <w:rFonts w:ascii="Times New Roman" w:hAnsi="Times New Roman" w:cs="Times New Roman"/>
                <w:sz w:val="24"/>
                <w:szCs w:val="24"/>
              </w:rPr>
              <w:t>n</w:t>
            </w:r>
            <w:r w:rsidRPr="009222D0">
              <w:rPr>
                <w:rFonts w:ascii="Times New Roman" w:hAnsi="Times New Roman" w:cs="Times New Roman"/>
                <w:sz w:val="24"/>
                <w:szCs w:val="24"/>
              </w:rPr>
              <w:t xml:space="preserve"> Buxhetor Afatmesëm 2027-2029” </w:t>
            </w:r>
            <w:r w:rsidR="005B004E">
              <w:rPr>
                <w:rFonts w:ascii="Times New Roman" w:hAnsi="Times New Roman" w:cs="Times New Roman"/>
                <w:sz w:val="24"/>
                <w:szCs w:val="24"/>
              </w:rPr>
              <w:t>t</w:t>
            </w:r>
            <w:r w:rsidR="00C823A2">
              <w:rPr>
                <w:rFonts w:ascii="Times New Roman" w:hAnsi="Times New Roman" w:cs="Times New Roman"/>
                <w:sz w:val="24"/>
                <w:szCs w:val="24"/>
              </w:rPr>
              <w:t>ë</w:t>
            </w:r>
            <w:r w:rsidRPr="009222D0">
              <w:rPr>
                <w:rFonts w:ascii="Times New Roman" w:hAnsi="Times New Roman" w:cs="Times New Roman"/>
                <w:sz w:val="24"/>
                <w:szCs w:val="24"/>
              </w:rPr>
              <w:t xml:space="preserve"> Bashki</w:t>
            </w:r>
            <w:r w:rsidR="005B004E">
              <w:rPr>
                <w:rFonts w:ascii="Times New Roman" w:hAnsi="Times New Roman" w:cs="Times New Roman"/>
                <w:sz w:val="24"/>
                <w:szCs w:val="24"/>
              </w:rPr>
              <w:t>s</w:t>
            </w:r>
            <w:r w:rsidRPr="009222D0">
              <w:rPr>
                <w:rFonts w:ascii="Times New Roman" w:hAnsi="Times New Roman" w:cs="Times New Roman"/>
                <w:sz w:val="24"/>
                <w:szCs w:val="24"/>
              </w:rPr>
              <w:t xml:space="preserve">ë Durrës. </w:t>
            </w:r>
          </w:p>
          <w:p w14:paraId="129FA8B4" w14:textId="3CC11F31" w:rsidR="009222D0" w:rsidRDefault="009222D0" w:rsidP="009222D0">
            <w:pPr>
              <w:autoSpaceDE w:val="0"/>
              <w:autoSpaceDN w:val="0"/>
              <w:adjustRightInd w:val="0"/>
              <w:spacing w:line="276" w:lineRule="auto"/>
              <w:jc w:val="both"/>
              <w:rPr>
                <w:rFonts w:ascii="Times New Roman" w:hAnsi="Times New Roman" w:cs="Times New Roman"/>
                <w:sz w:val="24"/>
                <w:szCs w:val="24"/>
              </w:rPr>
            </w:pPr>
            <w:r w:rsidRPr="009222D0">
              <w:rPr>
                <w:rFonts w:ascii="Times New Roman" w:hAnsi="Times New Roman" w:cs="Times New Roman"/>
                <w:sz w:val="24"/>
                <w:szCs w:val="24"/>
              </w:rPr>
              <w:t>Bazuar në vlerësimet dhe parashikimet afatmesme të të ardhurave dhe në vlerësimet afatmesme të transfertave janë hartuar tavanet përgatitore të shpenzimeve të programit buxhetor afatmesëm 2027-2029 në nivel programi</w:t>
            </w:r>
            <w:r w:rsidR="0064570A">
              <w:rPr>
                <w:rFonts w:ascii="Times New Roman" w:hAnsi="Times New Roman" w:cs="Times New Roman"/>
                <w:sz w:val="24"/>
                <w:szCs w:val="24"/>
              </w:rPr>
              <w:t>, drafti i par</w:t>
            </w:r>
            <w:r w:rsidR="00C823A2">
              <w:rPr>
                <w:rFonts w:ascii="Times New Roman" w:hAnsi="Times New Roman" w:cs="Times New Roman"/>
                <w:sz w:val="24"/>
                <w:szCs w:val="24"/>
              </w:rPr>
              <w:t>ë</w:t>
            </w:r>
            <w:r w:rsidR="0064570A">
              <w:rPr>
                <w:rFonts w:ascii="Times New Roman" w:hAnsi="Times New Roman" w:cs="Times New Roman"/>
                <w:sz w:val="24"/>
                <w:szCs w:val="24"/>
              </w:rPr>
              <w:t xml:space="preserve"> i PBA 2027-2029 s</w:t>
            </w:r>
            <w:r w:rsidR="004175B7">
              <w:rPr>
                <w:rFonts w:ascii="Times New Roman" w:hAnsi="Times New Roman" w:cs="Times New Roman"/>
                <w:sz w:val="24"/>
                <w:szCs w:val="24"/>
              </w:rPr>
              <w:t>i</w:t>
            </w:r>
            <w:r w:rsidR="0064570A">
              <w:rPr>
                <w:rFonts w:ascii="Times New Roman" w:hAnsi="Times New Roman" w:cs="Times New Roman"/>
                <w:sz w:val="24"/>
                <w:szCs w:val="24"/>
              </w:rPr>
              <w:t xml:space="preserve"> dhe po vijon procesi i konsultimeve p</w:t>
            </w:r>
            <w:r w:rsidR="00C823A2">
              <w:rPr>
                <w:rFonts w:ascii="Times New Roman" w:hAnsi="Times New Roman" w:cs="Times New Roman"/>
                <w:sz w:val="24"/>
                <w:szCs w:val="24"/>
              </w:rPr>
              <w:t>ë</w:t>
            </w:r>
            <w:r w:rsidR="0064570A">
              <w:rPr>
                <w:rFonts w:ascii="Times New Roman" w:hAnsi="Times New Roman" w:cs="Times New Roman"/>
                <w:sz w:val="24"/>
                <w:szCs w:val="24"/>
              </w:rPr>
              <w:t>r p</w:t>
            </w:r>
            <w:r w:rsidR="00C823A2">
              <w:rPr>
                <w:rFonts w:ascii="Times New Roman" w:hAnsi="Times New Roman" w:cs="Times New Roman"/>
                <w:sz w:val="24"/>
                <w:szCs w:val="24"/>
              </w:rPr>
              <w:t>ë</w:t>
            </w:r>
            <w:r w:rsidR="0064570A">
              <w:rPr>
                <w:rFonts w:ascii="Times New Roman" w:hAnsi="Times New Roman" w:cs="Times New Roman"/>
                <w:sz w:val="24"/>
                <w:szCs w:val="24"/>
              </w:rPr>
              <w:t>rmbylljen e PBA 2027-2029.</w:t>
            </w:r>
          </w:p>
          <w:p w14:paraId="489E2877" w14:textId="77777777" w:rsidR="009222D0" w:rsidRPr="009222D0" w:rsidRDefault="009222D0" w:rsidP="009222D0">
            <w:pPr>
              <w:autoSpaceDE w:val="0"/>
              <w:autoSpaceDN w:val="0"/>
              <w:adjustRightInd w:val="0"/>
              <w:spacing w:line="276" w:lineRule="auto"/>
              <w:jc w:val="both"/>
              <w:rPr>
                <w:rFonts w:ascii="Times New Roman" w:hAnsi="Times New Roman" w:cs="Times New Roman"/>
                <w:sz w:val="24"/>
                <w:szCs w:val="24"/>
              </w:rPr>
            </w:pPr>
          </w:p>
          <w:p w14:paraId="157E1AA3" w14:textId="4DB7A621" w:rsidR="00D34B2E" w:rsidRPr="009222D0" w:rsidRDefault="009222D0" w:rsidP="009222D0">
            <w:pPr>
              <w:autoSpaceDE w:val="0"/>
              <w:autoSpaceDN w:val="0"/>
              <w:adjustRightInd w:val="0"/>
              <w:spacing w:line="276" w:lineRule="auto"/>
              <w:jc w:val="both"/>
              <w:rPr>
                <w:rFonts w:ascii="Times New Roman" w:hAnsi="Times New Roman" w:cs="Times New Roman"/>
                <w:sz w:val="24"/>
                <w:szCs w:val="24"/>
              </w:rPr>
            </w:pPr>
            <w:r w:rsidRPr="009222D0">
              <w:rPr>
                <w:rFonts w:ascii="Times New Roman" w:hAnsi="Times New Roman" w:cs="Times New Roman"/>
                <w:sz w:val="24"/>
                <w:szCs w:val="24"/>
              </w:rPr>
              <w:t>Programi Buxhetor Afatmesëm vendor 2027-2029 ë</w:t>
            </w:r>
            <w:r w:rsidR="0064570A">
              <w:rPr>
                <w:rFonts w:ascii="Times New Roman" w:hAnsi="Times New Roman" w:cs="Times New Roman"/>
                <w:sz w:val="24"/>
                <w:szCs w:val="24"/>
              </w:rPr>
              <w:t>sht</w:t>
            </w:r>
            <w:r w:rsidR="00C823A2">
              <w:rPr>
                <w:rFonts w:ascii="Times New Roman" w:hAnsi="Times New Roman" w:cs="Times New Roman"/>
                <w:sz w:val="24"/>
                <w:szCs w:val="24"/>
              </w:rPr>
              <w:t>ë</w:t>
            </w:r>
            <w:r w:rsidRPr="009222D0">
              <w:rPr>
                <w:rFonts w:ascii="Times New Roman" w:hAnsi="Times New Roman" w:cs="Times New Roman"/>
                <w:sz w:val="24"/>
                <w:szCs w:val="24"/>
              </w:rPr>
              <w:t xml:space="preserve"> një hap i rëndësishëm për të garantuar që procesi i planifikimit të shpenzimeve të programit të jetë në përputhje me parashikimin e të ardhurave, stabilitetin fiskal, si dhe prioritetet strategjike të Bashkisë.</w:t>
            </w:r>
          </w:p>
          <w:p w14:paraId="7C018480" w14:textId="16F74CB0" w:rsidR="009222D0" w:rsidRPr="009222D0" w:rsidRDefault="009222D0" w:rsidP="009222D0">
            <w:pPr>
              <w:autoSpaceDE w:val="0"/>
              <w:autoSpaceDN w:val="0"/>
              <w:adjustRightInd w:val="0"/>
              <w:spacing w:line="276" w:lineRule="auto"/>
              <w:jc w:val="both"/>
              <w:rPr>
                <w:rFonts w:ascii="Times New Roman" w:hAnsi="Times New Roman" w:cs="Times New Roman"/>
                <w:sz w:val="24"/>
                <w:szCs w:val="24"/>
              </w:rPr>
            </w:pPr>
          </w:p>
        </w:tc>
      </w:tr>
      <w:tr w:rsidR="003D5CB7" w:rsidRPr="001047DD" w14:paraId="109FBB00" w14:textId="77777777" w:rsidTr="00FD6A3A">
        <w:tc>
          <w:tcPr>
            <w:tcW w:w="2880" w:type="dxa"/>
            <w:tcBorders>
              <w:bottom w:val="single" w:sz="4" w:space="0" w:color="auto"/>
            </w:tcBorders>
          </w:tcPr>
          <w:p w14:paraId="75FB3804" w14:textId="50EF9C05" w:rsidR="00C209F3" w:rsidRPr="001047DD" w:rsidRDefault="00C209F3" w:rsidP="00FE3C89">
            <w:pPr>
              <w:tabs>
                <w:tab w:val="left" w:pos="851"/>
              </w:tabs>
              <w:spacing w:before="60" w:line="276" w:lineRule="auto"/>
              <w:jc w:val="both"/>
              <w:rPr>
                <w:rFonts w:ascii="Times New Roman" w:hAnsi="Times New Roman" w:cs="Times New Roman"/>
                <w:sz w:val="24"/>
                <w:szCs w:val="24"/>
              </w:rPr>
            </w:pPr>
            <w:r w:rsidRPr="001047DD">
              <w:rPr>
                <w:rFonts w:ascii="Times New Roman" w:hAnsi="Times New Roman" w:cs="Times New Roman"/>
                <w:sz w:val="24"/>
                <w:szCs w:val="24"/>
              </w:rPr>
              <w:t xml:space="preserve">Kontaktet dhe afatet e dërgimit të komenteve, rekomandimeve, vërejtjeve; </w:t>
            </w:r>
          </w:p>
        </w:tc>
        <w:tc>
          <w:tcPr>
            <w:tcW w:w="7200" w:type="dxa"/>
          </w:tcPr>
          <w:p w14:paraId="338C5E8F" w14:textId="77777777" w:rsidR="0007179E" w:rsidRDefault="0007179E" w:rsidP="0007179E">
            <w:pPr>
              <w:jc w:val="both"/>
              <w:rPr>
                <w:rFonts w:ascii="Times New Roman" w:hAnsi="Times New Roman" w:cs="Times New Roman"/>
                <w:b/>
                <w:bCs/>
                <w:color w:val="EE0000"/>
                <w:sz w:val="24"/>
                <w:szCs w:val="24"/>
              </w:rPr>
            </w:pPr>
            <w:r>
              <w:rPr>
                <w:rFonts w:ascii="Times New Roman" w:hAnsi="Times New Roman" w:cs="Times New Roman"/>
                <w:b/>
                <w:bCs/>
                <w:color w:val="EE0000"/>
                <w:sz w:val="24"/>
                <w:szCs w:val="24"/>
              </w:rPr>
              <w:t xml:space="preserve">Për më shumë informacion, konsultoni kalendarin e dëgjesave në linkun më poshtë: </w:t>
            </w:r>
            <w:r w:rsidRPr="005618A0">
              <w:rPr>
                <w:rFonts w:ascii="Times New Roman" w:hAnsi="Times New Roman" w:cs="Times New Roman"/>
                <w:b/>
                <w:bCs/>
                <w:color w:val="EE0000"/>
                <w:sz w:val="24"/>
                <w:szCs w:val="24"/>
              </w:rPr>
              <w:t xml:space="preserve"> </w:t>
            </w:r>
          </w:p>
          <w:p w14:paraId="2B145A4F" w14:textId="77777777" w:rsidR="0007179E" w:rsidRPr="005618A0" w:rsidRDefault="0007179E" w:rsidP="0007179E">
            <w:pPr>
              <w:jc w:val="both"/>
              <w:rPr>
                <w:rFonts w:ascii="Times New Roman" w:hAnsi="Times New Roman" w:cs="Times New Roman"/>
                <w:b/>
                <w:bCs/>
                <w:color w:val="EE0000"/>
                <w:sz w:val="24"/>
                <w:szCs w:val="24"/>
              </w:rPr>
            </w:pPr>
            <w:hyperlink r:id="rId9" w:history="1">
              <w:r w:rsidRPr="00002256">
                <w:rPr>
                  <w:rStyle w:val="Hyperlink"/>
                  <w:rFonts w:ascii="Times New Roman" w:hAnsi="Times New Roman" w:cs="Times New Roman"/>
                  <w:b/>
                  <w:bCs/>
                  <w:sz w:val="24"/>
                  <w:szCs w:val="24"/>
                </w:rPr>
                <w:t>https://durres.gov.al/konsultimet-publike/</w:t>
              </w:r>
            </w:hyperlink>
            <w:r>
              <w:rPr>
                <w:rFonts w:ascii="Times New Roman" w:hAnsi="Times New Roman" w:cs="Times New Roman"/>
                <w:b/>
                <w:bCs/>
                <w:color w:val="EE0000"/>
                <w:sz w:val="24"/>
                <w:szCs w:val="24"/>
              </w:rPr>
              <w:t xml:space="preserve"> </w:t>
            </w:r>
          </w:p>
          <w:p w14:paraId="719F8AE1" w14:textId="3EED9376" w:rsidR="009D279C" w:rsidRPr="00E93C4A" w:rsidRDefault="009D279C" w:rsidP="00E93C4A"/>
        </w:tc>
      </w:tr>
      <w:tr w:rsidR="003D5CB7" w:rsidRPr="001047DD" w14:paraId="6CCA1E8C" w14:textId="77777777" w:rsidTr="00FD6A3A">
        <w:tc>
          <w:tcPr>
            <w:tcW w:w="2880" w:type="dxa"/>
            <w:tcBorders>
              <w:bottom w:val="single" w:sz="4" w:space="0" w:color="auto"/>
            </w:tcBorders>
          </w:tcPr>
          <w:p w14:paraId="4CEDD849" w14:textId="77777777" w:rsidR="00C209F3" w:rsidRPr="001047DD" w:rsidRDefault="00C209F3" w:rsidP="00DF350D">
            <w:pPr>
              <w:tabs>
                <w:tab w:val="left" w:pos="851"/>
              </w:tabs>
              <w:spacing w:before="60" w:line="276" w:lineRule="auto"/>
              <w:jc w:val="both"/>
              <w:rPr>
                <w:rFonts w:ascii="Times New Roman" w:hAnsi="Times New Roman" w:cs="Times New Roman"/>
                <w:sz w:val="24"/>
                <w:szCs w:val="24"/>
              </w:rPr>
            </w:pPr>
          </w:p>
          <w:p w14:paraId="5B8F43DB" w14:textId="77777777" w:rsidR="00C209F3" w:rsidRPr="001047DD" w:rsidRDefault="00C209F3" w:rsidP="00DF350D">
            <w:pPr>
              <w:tabs>
                <w:tab w:val="left" w:pos="851"/>
              </w:tabs>
              <w:spacing w:before="60" w:line="276" w:lineRule="auto"/>
              <w:jc w:val="both"/>
              <w:rPr>
                <w:rFonts w:ascii="Times New Roman" w:hAnsi="Times New Roman" w:cs="Times New Roman"/>
                <w:sz w:val="24"/>
                <w:szCs w:val="24"/>
              </w:rPr>
            </w:pPr>
          </w:p>
          <w:p w14:paraId="222B1282" w14:textId="77777777" w:rsidR="00C209F3" w:rsidRPr="001047DD" w:rsidRDefault="00C209F3" w:rsidP="00DF350D">
            <w:pPr>
              <w:tabs>
                <w:tab w:val="left" w:pos="851"/>
              </w:tabs>
              <w:spacing w:before="60" w:line="276" w:lineRule="auto"/>
              <w:jc w:val="both"/>
              <w:rPr>
                <w:rFonts w:ascii="Times New Roman" w:hAnsi="Times New Roman" w:cs="Times New Roman"/>
                <w:sz w:val="24"/>
                <w:szCs w:val="24"/>
              </w:rPr>
            </w:pPr>
            <w:r w:rsidRPr="001047DD">
              <w:rPr>
                <w:rFonts w:ascii="Times New Roman" w:hAnsi="Times New Roman" w:cs="Times New Roman"/>
                <w:sz w:val="24"/>
                <w:szCs w:val="24"/>
              </w:rPr>
              <w:t>Shpjegim të procesit që do ndjekë dhe veprimet qe do të ndërmarrë Këshilli për të shqyrtuar rekomandimet nga publiku deri në marrjen e vendimit</w:t>
            </w:r>
          </w:p>
          <w:p w14:paraId="6971D8EB" w14:textId="77777777" w:rsidR="00C209F3" w:rsidRPr="001047DD" w:rsidRDefault="00C209F3" w:rsidP="00DF350D">
            <w:pPr>
              <w:spacing w:line="360" w:lineRule="auto"/>
              <w:jc w:val="both"/>
              <w:rPr>
                <w:rFonts w:ascii="Times New Roman" w:hAnsi="Times New Roman" w:cs="Times New Roman"/>
                <w:sz w:val="24"/>
                <w:szCs w:val="24"/>
              </w:rPr>
            </w:pPr>
          </w:p>
          <w:p w14:paraId="0BCAEB42" w14:textId="77777777" w:rsidR="00C209F3" w:rsidRPr="001047DD" w:rsidRDefault="00C209F3" w:rsidP="00DF350D">
            <w:pPr>
              <w:spacing w:line="360" w:lineRule="auto"/>
              <w:jc w:val="both"/>
              <w:rPr>
                <w:rFonts w:ascii="Times New Roman" w:hAnsi="Times New Roman" w:cs="Times New Roman"/>
                <w:sz w:val="24"/>
                <w:szCs w:val="24"/>
              </w:rPr>
            </w:pPr>
          </w:p>
        </w:tc>
        <w:tc>
          <w:tcPr>
            <w:tcW w:w="7200" w:type="dxa"/>
          </w:tcPr>
          <w:p w14:paraId="6A264651" w14:textId="77777777" w:rsidR="00C209F3" w:rsidRPr="001047DD" w:rsidRDefault="00C209F3" w:rsidP="001203F3">
            <w:pPr>
              <w:spacing w:line="276" w:lineRule="auto"/>
              <w:jc w:val="both"/>
              <w:rPr>
                <w:rFonts w:ascii="Times New Roman" w:hAnsi="Times New Roman" w:cs="Times New Roman"/>
                <w:sz w:val="24"/>
                <w:szCs w:val="24"/>
              </w:rPr>
            </w:pPr>
            <w:r w:rsidRPr="001047DD">
              <w:rPr>
                <w:rFonts w:ascii="Times New Roman" w:hAnsi="Times New Roman" w:cs="Times New Roman"/>
                <w:sz w:val="24"/>
                <w:szCs w:val="24"/>
              </w:rPr>
              <w:lastRenderedPageBreak/>
              <w:t>Pas mbledhjes së rekomandimeve, Këshilli i Bashkisë do të ndjekë hapat si vijon:</w:t>
            </w:r>
          </w:p>
          <w:p w14:paraId="5964857D" w14:textId="162E3648" w:rsidR="00C209F3" w:rsidRPr="001047DD"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sz w:val="24"/>
                <w:szCs w:val="24"/>
              </w:rPr>
              <w:lastRenderedPageBreak/>
              <w:t xml:space="preserve">Realizimin nga ana e </w:t>
            </w:r>
            <w:r w:rsidR="0007179E">
              <w:rPr>
                <w:rFonts w:ascii="Times New Roman" w:hAnsi="Times New Roman" w:cs="Times New Roman"/>
                <w:sz w:val="24"/>
                <w:szCs w:val="24"/>
              </w:rPr>
              <w:t xml:space="preserve">Administratës dhe </w:t>
            </w:r>
            <w:r w:rsidRPr="001047DD">
              <w:rPr>
                <w:rFonts w:ascii="Times New Roman" w:hAnsi="Times New Roman" w:cs="Times New Roman"/>
                <w:sz w:val="24"/>
                <w:szCs w:val="24"/>
              </w:rPr>
              <w:t>Sekretariatit të Këshillit i një Përmbledhje të Rekomandimeve dhe rezultateve të plota që përfshin të gjitha mendimet dhe propozimet që do të vijnë nga komuniteti dhe bërja publike e kësaj Përmbledhje</w:t>
            </w:r>
            <w:r w:rsidR="00A9416C" w:rsidRPr="001047DD">
              <w:rPr>
                <w:rFonts w:ascii="Times New Roman" w:hAnsi="Times New Roman" w:cs="Times New Roman"/>
                <w:sz w:val="24"/>
                <w:szCs w:val="24"/>
              </w:rPr>
              <w:t>;</w:t>
            </w:r>
          </w:p>
          <w:p w14:paraId="0061F41D" w14:textId="38F51581" w:rsidR="00C209F3" w:rsidRPr="009D279C" w:rsidRDefault="00C209F3" w:rsidP="009D279C">
            <w:pPr>
              <w:pStyle w:val="ListParagraph"/>
              <w:numPr>
                <w:ilvl w:val="0"/>
                <w:numId w:val="2"/>
              </w:numPr>
              <w:spacing w:line="276" w:lineRule="auto"/>
              <w:jc w:val="both"/>
              <w:rPr>
                <w:rFonts w:ascii="Times New Roman" w:hAnsi="Times New Roman" w:cs="Times New Roman"/>
                <w:sz w:val="24"/>
                <w:szCs w:val="24"/>
              </w:rPr>
            </w:pPr>
            <w:r w:rsidRPr="009F3C44">
              <w:rPr>
                <w:rFonts w:ascii="Times New Roman" w:hAnsi="Times New Roman" w:cs="Times New Roman"/>
                <w:sz w:val="24"/>
                <w:szCs w:val="24"/>
              </w:rPr>
              <w:t>Dërgimi i kësaj Përmbledhje Rekomandimesh Kryetarit të Bashkisë,</w:t>
            </w:r>
            <w:r w:rsidR="00BF565D">
              <w:rPr>
                <w:rFonts w:ascii="Times New Roman" w:hAnsi="Times New Roman" w:cs="Times New Roman"/>
                <w:sz w:val="24"/>
                <w:szCs w:val="24"/>
              </w:rPr>
              <w:t xml:space="preserve"> Drejtorisë së Buxhetit dhe</w:t>
            </w:r>
            <w:r w:rsidRPr="009F3C44">
              <w:rPr>
                <w:rFonts w:ascii="Times New Roman" w:hAnsi="Times New Roman" w:cs="Times New Roman"/>
                <w:sz w:val="24"/>
                <w:szCs w:val="24"/>
              </w:rPr>
              <w:t xml:space="preserve"> </w:t>
            </w:r>
            <w:r w:rsidR="004D3402" w:rsidRPr="004D3402">
              <w:rPr>
                <w:rFonts w:ascii="Times New Roman" w:hAnsi="Times New Roman" w:cs="Times New Roman"/>
                <w:sz w:val="24"/>
                <w:szCs w:val="24"/>
              </w:rPr>
              <w:t>Komisioni</w:t>
            </w:r>
            <w:r w:rsidR="004D3402">
              <w:rPr>
                <w:rFonts w:ascii="Times New Roman" w:hAnsi="Times New Roman" w:cs="Times New Roman"/>
                <w:sz w:val="24"/>
                <w:szCs w:val="24"/>
              </w:rPr>
              <w:t xml:space="preserve">t të </w:t>
            </w:r>
            <w:r w:rsidR="004D3402" w:rsidRPr="004D3402">
              <w:rPr>
                <w:rFonts w:ascii="Times New Roman" w:hAnsi="Times New Roman" w:cs="Times New Roman"/>
                <w:sz w:val="24"/>
                <w:szCs w:val="24"/>
              </w:rPr>
              <w:t>Buxhetit, Financës dhe Taksave-Tarifave</w:t>
            </w:r>
            <w:r w:rsidR="007254D0">
              <w:rPr>
                <w:rFonts w:ascii="Times New Roman" w:hAnsi="Times New Roman" w:cs="Times New Roman"/>
                <w:sz w:val="24"/>
                <w:szCs w:val="24"/>
              </w:rPr>
              <w:t xml:space="preserve"> </w:t>
            </w:r>
            <w:r w:rsidRPr="009D279C">
              <w:rPr>
                <w:rFonts w:ascii="Times New Roman" w:hAnsi="Times New Roman" w:cs="Times New Roman"/>
                <w:sz w:val="24"/>
                <w:szCs w:val="24"/>
              </w:rPr>
              <w:t>dhe çdo këshilltari të bashkisë</w:t>
            </w:r>
            <w:r w:rsidR="00A9416C" w:rsidRPr="009D279C">
              <w:rPr>
                <w:rFonts w:ascii="Times New Roman" w:hAnsi="Times New Roman" w:cs="Times New Roman"/>
                <w:sz w:val="24"/>
                <w:szCs w:val="24"/>
              </w:rPr>
              <w:t>;</w:t>
            </w:r>
          </w:p>
          <w:p w14:paraId="48DEBEFF" w14:textId="5A14D984" w:rsidR="00C209F3" w:rsidRPr="001047DD"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sz w:val="24"/>
                <w:szCs w:val="24"/>
              </w:rPr>
              <w:t xml:space="preserve">Shqyrtimi nga ana e </w:t>
            </w:r>
            <w:r w:rsidR="00C955C2" w:rsidRPr="001047DD">
              <w:rPr>
                <w:rFonts w:ascii="Times New Roman" w:hAnsi="Times New Roman" w:cs="Times New Roman"/>
                <w:sz w:val="24"/>
                <w:szCs w:val="24"/>
              </w:rPr>
              <w:t>Komision</w:t>
            </w:r>
            <w:r w:rsidR="00B108AF">
              <w:rPr>
                <w:rFonts w:ascii="Times New Roman" w:hAnsi="Times New Roman" w:cs="Times New Roman"/>
                <w:sz w:val="24"/>
                <w:szCs w:val="24"/>
              </w:rPr>
              <w:t>it</w:t>
            </w:r>
            <w:r w:rsidR="007254D0">
              <w:rPr>
                <w:rFonts w:ascii="Times New Roman" w:hAnsi="Times New Roman" w:cs="Times New Roman"/>
                <w:sz w:val="24"/>
                <w:szCs w:val="24"/>
              </w:rPr>
              <w:t xml:space="preserve"> të mësipërm </w:t>
            </w:r>
            <w:r w:rsidRPr="001047DD">
              <w:rPr>
                <w:rFonts w:ascii="Times New Roman" w:hAnsi="Times New Roman" w:cs="Times New Roman"/>
                <w:sz w:val="24"/>
                <w:szCs w:val="24"/>
              </w:rPr>
              <w:t xml:space="preserve">të </w:t>
            </w:r>
            <w:r w:rsidR="007455EA">
              <w:rPr>
                <w:rFonts w:ascii="Times New Roman" w:hAnsi="Times New Roman" w:cs="Times New Roman"/>
                <w:sz w:val="24"/>
                <w:szCs w:val="24"/>
              </w:rPr>
              <w:t>ç</w:t>
            </w:r>
            <w:r w:rsidRPr="001047DD">
              <w:rPr>
                <w:rFonts w:ascii="Times New Roman" w:hAnsi="Times New Roman" w:cs="Times New Roman"/>
                <w:sz w:val="24"/>
                <w:szCs w:val="24"/>
              </w:rPr>
              <w:t>do rekomandimi dhe të opinionit të Kryetarit të Bashkisë</w:t>
            </w:r>
            <w:r w:rsidR="00A9416C" w:rsidRPr="001047DD">
              <w:rPr>
                <w:rFonts w:ascii="Times New Roman" w:hAnsi="Times New Roman" w:cs="Times New Roman"/>
                <w:sz w:val="24"/>
                <w:szCs w:val="24"/>
              </w:rPr>
              <w:t>;</w:t>
            </w:r>
          </w:p>
          <w:p w14:paraId="75F16E0F" w14:textId="6A31B492" w:rsidR="00342036" w:rsidRPr="001047DD" w:rsidRDefault="00347094"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sz w:val="24"/>
                <w:szCs w:val="24"/>
              </w:rPr>
              <w:t xml:space="preserve">Marrja e vendimit për rekomandimet që do të përfshihen në </w:t>
            </w:r>
            <w:r w:rsidR="00131C9F" w:rsidRPr="00131C9F">
              <w:rPr>
                <w:rFonts w:ascii="Times New Roman" w:hAnsi="Times New Roman" w:cs="Times New Roman"/>
                <w:sz w:val="24"/>
                <w:szCs w:val="24"/>
              </w:rPr>
              <w:t>Programi</w:t>
            </w:r>
            <w:r w:rsidR="00131C9F">
              <w:rPr>
                <w:rFonts w:ascii="Times New Roman" w:hAnsi="Times New Roman" w:cs="Times New Roman"/>
                <w:sz w:val="24"/>
                <w:szCs w:val="24"/>
              </w:rPr>
              <w:t>n</w:t>
            </w:r>
            <w:r w:rsidR="00131C9F" w:rsidRPr="00131C9F">
              <w:rPr>
                <w:rFonts w:ascii="Times New Roman" w:hAnsi="Times New Roman" w:cs="Times New Roman"/>
                <w:sz w:val="24"/>
                <w:szCs w:val="24"/>
              </w:rPr>
              <w:t xml:space="preserve"> Buxhetor Afatmesëm Vendor 2027-2029</w:t>
            </w:r>
            <w:r w:rsidR="002F3699" w:rsidRPr="00131C9F">
              <w:rPr>
                <w:rFonts w:ascii="Times New Roman" w:hAnsi="Times New Roman" w:cs="Times New Roman"/>
                <w:sz w:val="24"/>
                <w:szCs w:val="24"/>
              </w:rPr>
              <w:t xml:space="preserve"> t</w:t>
            </w:r>
            <w:r w:rsidR="002F3699" w:rsidRPr="004175B7">
              <w:rPr>
                <w:rFonts w:ascii="Times New Roman" w:eastAsia="Times New Roman" w:hAnsi="Times New Roman"/>
                <w:color w:val="1D1D1D"/>
                <w:sz w:val="24"/>
                <w:szCs w:val="24"/>
                <w:lang w:eastAsia="en-GB"/>
              </w:rPr>
              <w:t>ë bashkisë Durrës</w:t>
            </w:r>
            <w:r w:rsidR="00131C9F" w:rsidRPr="004175B7">
              <w:rPr>
                <w:rFonts w:ascii="Times New Roman" w:eastAsia="Times New Roman" w:hAnsi="Times New Roman"/>
                <w:color w:val="1D1D1D"/>
                <w:sz w:val="24"/>
                <w:szCs w:val="24"/>
                <w:lang w:eastAsia="en-GB"/>
              </w:rPr>
              <w:t>.</w:t>
            </w:r>
          </w:p>
          <w:p w14:paraId="7CDEBEBF" w14:textId="00C8731D" w:rsidR="00C209F3" w:rsidRPr="001047DD"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sz w:val="24"/>
                <w:szCs w:val="24"/>
              </w:rPr>
              <w:t xml:space="preserve">Diskutimi dhe miratimi i aktit në </w:t>
            </w:r>
            <w:r w:rsidRPr="001047DD">
              <w:rPr>
                <w:rFonts w:ascii="Times New Roman" w:hAnsi="Times New Roman" w:cs="Times New Roman"/>
                <w:b/>
                <w:sz w:val="24"/>
                <w:szCs w:val="24"/>
              </w:rPr>
              <w:t>seancën e hapur</w:t>
            </w:r>
            <w:r w:rsidRPr="001047DD">
              <w:rPr>
                <w:rFonts w:ascii="Times New Roman" w:hAnsi="Times New Roman" w:cs="Times New Roman"/>
                <w:sz w:val="24"/>
                <w:szCs w:val="24"/>
              </w:rPr>
              <w:t xml:space="preserve"> të Mbledhjes së Këshillit</w:t>
            </w:r>
            <w:r w:rsidR="00A9416C" w:rsidRPr="001047DD">
              <w:rPr>
                <w:rFonts w:ascii="Times New Roman" w:hAnsi="Times New Roman" w:cs="Times New Roman"/>
                <w:sz w:val="24"/>
                <w:szCs w:val="24"/>
              </w:rPr>
              <w:t>;</w:t>
            </w:r>
          </w:p>
          <w:p w14:paraId="634AE2F4" w14:textId="641380B5" w:rsidR="00C209F3" w:rsidRPr="001047DD"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b/>
                <w:sz w:val="24"/>
                <w:szCs w:val="24"/>
              </w:rPr>
              <w:t>Publikimi</w:t>
            </w:r>
            <w:r w:rsidRPr="001047DD">
              <w:rPr>
                <w:rFonts w:ascii="Times New Roman" w:hAnsi="Times New Roman" w:cs="Times New Roman"/>
                <w:sz w:val="24"/>
                <w:szCs w:val="24"/>
              </w:rPr>
              <w:t xml:space="preserve"> i aktit në faqen e Këshillit të Bashkisë dhe në tabelat e informimit</w:t>
            </w:r>
            <w:r w:rsidR="00A9416C" w:rsidRPr="001047DD">
              <w:rPr>
                <w:rFonts w:ascii="Times New Roman" w:hAnsi="Times New Roman" w:cs="Times New Roman"/>
                <w:sz w:val="24"/>
                <w:szCs w:val="24"/>
              </w:rPr>
              <w:t>;</w:t>
            </w:r>
          </w:p>
          <w:p w14:paraId="48A07732" w14:textId="73470353" w:rsidR="00347094" w:rsidRPr="001047DD"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b/>
                <w:sz w:val="24"/>
                <w:szCs w:val="24"/>
              </w:rPr>
              <w:t>Njoftimi</w:t>
            </w:r>
            <w:r w:rsidRPr="001047DD">
              <w:rPr>
                <w:rFonts w:ascii="Times New Roman" w:hAnsi="Times New Roman" w:cs="Times New Roman"/>
                <w:sz w:val="24"/>
                <w:szCs w:val="24"/>
              </w:rPr>
              <w:t xml:space="preserve"> i administratës për aktin e miratuar</w:t>
            </w:r>
            <w:r w:rsidR="00A9416C" w:rsidRPr="001047DD">
              <w:rPr>
                <w:rFonts w:ascii="Times New Roman" w:hAnsi="Times New Roman" w:cs="Times New Roman"/>
                <w:sz w:val="24"/>
                <w:szCs w:val="24"/>
              </w:rPr>
              <w:t>;</w:t>
            </w:r>
          </w:p>
          <w:p w14:paraId="1325ACA7" w14:textId="77777777" w:rsidR="00C209F3" w:rsidRDefault="00C209F3" w:rsidP="001203F3">
            <w:pPr>
              <w:pStyle w:val="ListParagraph"/>
              <w:numPr>
                <w:ilvl w:val="0"/>
                <w:numId w:val="2"/>
              </w:numPr>
              <w:spacing w:line="276" w:lineRule="auto"/>
              <w:jc w:val="both"/>
              <w:rPr>
                <w:rFonts w:ascii="Times New Roman" w:hAnsi="Times New Roman" w:cs="Times New Roman"/>
                <w:sz w:val="24"/>
                <w:szCs w:val="24"/>
              </w:rPr>
            </w:pPr>
            <w:r w:rsidRPr="001047DD">
              <w:rPr>
                <w:rFonts w:ascii="Times New Roman" w:hAnsi="Times New Roman" w:cs="Times New Roman"/>
                <w:b/>
                <w:sz w:val="24"/>
                <w:szCs w:val="24"/>
              </w:rPr>
              <w:t>Monitorimi</w:t>
            </w:r>
            <w:r w:rsidRPr="001047DD">
              <w:rPr>
                <w:rFonts w:ascii="Times New Roman" w:hAnsi="Times New Roman" w:cs="Times New Roman"/>
                <w:sz w:val="24"/>
                <w:szCs w:val="24"/>
              </w:rPr>
              <w:t xml:space="preserve"> i zbatimit të tij</w:t>
            </w:r>
            <w:r w:rsidR="00A9416C" w:rsidRPr="001047DD">
              <w:rPr>
                <w:rFonts w:ascii="Times New Roman" w:hAnsi="Times New Roman" w:cs="Times New Roman"/>
                <w:sz w:val="24"/>
                <w:szCs w:val="24"/>
              </w:rPr>
              <w:t>.</w:t>
            </w:r>
          </w:p>
          <w:p w14:paraId="0E5BA4B3" w14:textId="16201D44" w:rsidR="005D1676" w:rsidRPr="001047DD" w:rsidRDefault="005D1676" w:rsidP="005D1676">
            <w:pPr>
              <w:pStyle w:val="ListParagraph"/>
              <w:spacing w:line="276" w:lineRule="auto"/>
              <w:jc w:val="both"/>
              <w:rPr>
                <w:rFonts w:ascii="Times New Roman" w:hAnsi="Times New Roman" w:cs="Times New Roman"/>
                <w:sz w:val="24"/>
                <w:szCs w:val="24"/>
              </w:rPr>
            </w:pPr>
          </w:p>
        </w:tc>
      </w:tr>
      <w:tr w:rsidR="003D5CB7" w:rsidRPr="001047DD" w14:paraId="235E067C" w14:textId="77777777" w:rsidTr="00FD6A3A">
        <w:tc>
          <w:tcPr>
            <w:tcW w:w="2880" w:type="dxa"/>
          </w:tcPr>
          <w:p w14:paraId="0A2D5775" w14:textId="26297F7F" w:rsidR="00C209F3" w:rsidRPr="00BA62EC" w:rsidRDefault="00C209F3" w:rsidP="00A13468">
            <w:pPr>
              <w:tabs>
                <w:tab w:val="left" w:pos="851"/>
              </w:tabs>
              <w:spacing w:before="60" w:line="276" w:lineRule="auto"/>
              <w:jc w:val="both"/>
              <w:rPr>
                <w:rFonts w:ascii="Times New Roman" w:hAnsi="Times New Roman" w:cs="Times New Roman"/>
                <w:sz w:val="24"/>
                <w:szCs w:val="24"/>
              </w:rPr>
            </w:pPr>
            <w:r w:rsidRPr="00BA62EC">
              <w:rPr>
                <w:rFonts w:ascii="Times New Roman" w:hAnsi="Times New Roman" w:cs="Times New Roman"/>
                <w:sz w:val="24"/>
                <w:szCs w:val="24"/>
              </w:rPr>
              <w:lastRenderedPageBreak/>
              <w:t>Data e publikimit</w:t>
            </w:r>
          </w:p>
        </w:tc>
        <w:tc>
          <w:tcPr>
            <w:tcW w:w="7200" w:type="dxa"/>
          </w:tcPr>
          <w:p w14:paraId="06270E58" w14:textId="5D7D43F1" w:rsidR="00C209F3" w:rsidRPr="00BA62EC" w:rsidRDefault="004A3B09" w:rsidP="001203F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16</w:t>
            </w:r>
            <w:r w:rsidR="00C209F3" w:rsidRPr="00BA62EC">
              <w:rPr>
                <w:rFonts w:ascii="Times New Roman" w:hAnsi="Times New Roman" w:cs="Times New Roman"/>
                <w:b/>
                <w:bCs/>
                <w:sz w:val="24"/>
                <w:szCs w:val="24"/>
              </w:rPr>
              <w:t>.</w:t>
            </w:r>
            <w:r w:rsidR="00D8102A" w:rsidRPr="00BA62EC">
              <w:rPr>
                <w:rFonts w:ascii="Times New Roman" w:hAnsi="Times New Roman" w:cs="Times New Roman"/>
                <w:b/>
                <w:bCs/>
                <w:sz w:val="24"/>
                <w:szCs w:val="24"/>
              </w:rPr>
              <w:t>0</w:t>
            </w:r>
            <w:r w:rsidR="003D29E1">
              <w:rPr>
                <w:rFonts w:ascii="Times New Roman" w:hAnsi="Times New Roman" w:cs="Times New Roman"/>
                <w:b/>
                <w:bCs/>
                <w:sz w:val="24"/>
                <w:szCs w:val="24"/>
              </w:rPr>
              <w:t>9</w:t>
            </w:r>
            <w:r w:rsidR="00C209F3" w:rsidRPr="00BA62EC">
              <w:rPr>
                <w:rFonts w:ascii="Times New Roman" w:hAnsi="Times New Roman" w:cs="Times New Roman"/>
                <w:b/>
                <w:bCs/>
                <w:sz w:val="24"/>
                <w:szCs w:val="24"/>
              </w:rPr>
              <w:t>.202</w:t>
            </w:r>
            <w:r w:rsidR="007254D0" w:rsidRPr="00BA62EC">
              <w:rPr>
                <w:rFonts w:ascii="Times New Roman" w:hAnsi="Times New Roman" w:cs="Times New Roman"/>
                <w:b/>
                <w:bCs/>
                <w:sz w:val="24"/>
                <w:szCs w:val="24"/>
              </w:rPr>
              <w:t>6</w:t>
            </w:r>
          </w:p>
        </w:tc>
      </w:tr>
    </w:tbl>
    <w:p w14:paraId="0C6305F2" w14:textId="77777777" w:rsidR="00263AF4" w:rsidRPr="001047DD" w:rsidRDefault="00263AF4">
      <w:pPr>
        <w:rPr>
          <w:rFonts w:ascii="Times New Roman" w:hAnsi="Times New Roman" w:cs="Times New Roman"/>
          <w:sz w:val="24"/>
          <w:szCs w:val="24"/>
        </w:rPr>
      </w:pPr>
    </w:p>
    <w:sectPr w:rsidR="00263AF4" w:rsidRPr="001047D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5C34" w14:textId="77777777" w:rsidR="0094104A" w:rsidRDefault="0094104A" w:rsidP="00A56B8E">
      <w:pPr>
        <w:spacing w:after="0" w:line="240" w:lineRule="auto"/>
      </w:pPr>
      <w:r>
        <w:separator/>
      </w:r>
    </w:p>
  </w:endnote>
  <w:endnote w:type="continuationSeparator" w:id="0">
    <w:p w14:paraId="28A9B609" w14:textId="77777777" w:rsidR="0094104A" w:rsidRDefault="0094104A" w:rsidP="00A5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096296"/>
      <w:docPartObj>
        <w:docPartGallery w:val="Page Numbers (Bottom of Page)"/>
        <w:docPartUnique/>
      </w:docPartObj>
    </w:sdtPr>
    <w:sdtEndPr>
      <w:rPr>
        <w:noProof/>
      </w:rPr>
    </w:sdtEndPr>
    <w:sdtContent>
      <w:p w14:paraId="091B0C19" w14:textId="77777777" w:rsidR="004D10E9" w:rsidRDefault="004D10E9">
        <w:pPr>
          <w:pStyle w:val="Footer"/>
          <w:jc w:val="right"/>
        </w:pPr>
        <w:r>
          <w:fldChar w:fldCharType="begin"/>
        </w:r>
        <w:r>
          <w:instrText xml:space="preserve"> PAGE   \* MERGEFORMAT </w:instrText>
        </w:r>
        <w:r>
          <w:fldChar w:fldCharType="separate"/>
        </w:r>
        <w:r w:rsidR="00FD3C11">
          <w:rPr>
            <w:noProof/>
          </w:rPr>
          <w:t>1</w:t>
        </w:r>
        <w:r>
          <w:rPr>
            <w:noProof/>
          </w:rPr>
          <w:fldChar w:fldCharType="end"/>
        </w:r>
      </w:p>
    </w:sdtContent>
  </w:sdt>
  <w:p w14:paraId="6DABCBB5" w14:textId="77777777" w:rsidR="004D10E9" w:rsidRDefault="004D1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4461A" w14:textId="77777777" w:rsidR="0094104A" w:rsidRDefault="0094104A" w:rsidP="00A56B8E">
      <w:pPr>
        <w:spacing w:after="0" w:line="240" w:lineRule="auto"/>
      </w:pPr>
      <w:r>
        <w:separator/>
      </w:r>
    </w:p>
  </w:footnote>
  <w:footnote w:type="continuationSeparator" w:id="0">
    <w:p w14:paraId="03F6B47D" w14:textId="77777777" w:rsidR="0094104A" w:rsidRDefault="0094104A" w:rsidP="00A56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DB0B" w14:textId="05DDE1A0" w:rsidR="004D10E9" w:rsidRDefault="004D10E9" w:rsidP="00115BCD">
    <w:pPr>
      <w:spacing w:line="264" w:lineRule="auto"/>
    </w:pPr>
    <w:r>
      <w:rPr>
        <w:noProof/>
        <w:color w:val="000000"/>
        <w:lang w:val="en-US"/>
      </w:rPr>
      <mc:AlternateContent>
        <mc:Choice Requires="wps">
          <w:drawing>
            <wp:anchor distT="0" distB="0" distL="114300" distR="114300" simplePos="0" relativeHeight="251659264" behindDoc="0" locked="0" layoutInCell="1" allowOverlap="1" wp14:anchorId="2A7114C4" wp14:editId="4F36624B">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E8C5071"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899"/>
    <w:multiLevelType w:val="hybridMultilevel"/>
    <w:tmpl w:val="47562EB8"/>
    <w:lvl w:ilvl="0" w:tplc="0C2895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43EB8"/>
    <w:multiLevelType w:val="hybridMultilevel"/>
    <w:tmpl w:val="548E5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733F0"/>
    <w:multiLevelType w:val="hybridMultilevel"/>
    <w:tmpl w:val="7084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A7BDC"/>
    <w:multiLevelType w:val="hybridMultilevel"/>
    <w:tmpl w:val="430EED1A"/>
    <w:lvl w:ilvl="0" w:tplc="5B009BB4">
      <w:start w:val="1"/>
      <w:numFmt w:val="upperLetter"/>
      <w:lvlText w:val="%1."/>
      <w:lvlJc w:val="left"/>
      <w:pPr>
        <w:ind w:left="720" w:hanging="360"/>
      </w:pPr>
      <w:rPr>
        <w:rFonts w:ascii="Cambria" w:eastAsia="Cambria" w:hAnsi="Cambria" w:cs="Times New Roman"/>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B27DD"/>
    <w:multiLevelType w:val="hybridMultilevel"/>
    <w:tmpl w:val="B5C86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574B2"/>
    <w:multiLevelType w:val="hybridMultilevel"/>
    <w:tmpl w:val="8AFA229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3E16E40"/>
    <w:multiLevelType w:val="hybridMultilevel"/>
    <w:tmpl w:val="C6C2B854"/>
    <w:lvl w:ilvl="0" w:tplc="0C2895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CE1E73"/>
    <w:multiLevelType w:val="hybridMultilevel"/>
    <w:tmpl w:val="B448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62600"/>
    <w:multiLevelType w:val="hybridMultilevel"/>
    <w:tmpl w:val="04D2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887852"/>
    <w:multiLevelType w:val="hybridMultilevel"/>
    <w:tmpl w:val="C948622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ABC48DE"/>
    <w:multiLevelType w:val="hybridMultilevel"/>
    <w:tmpl w:val="CDF0237E"/>
    <w:lvl w:ilvl="0" w:tplc="8E3860A4">
      <w:start w:val="7"/>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B6781"/>
    <w:multiLevelType w:val="hybridMultilevel"/>
    <w:tmpl w:val="0F28F70A"/>
    <w:lvl w:ilvl="0" w:tplc="0C28955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4F4973B6"/>
    <w:multiLevelType w:val="hybridMultilevel"/>
    <w:tmpl w:val="B12218A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548436E"/>
    <w:multiLevelType w:val="hybridMultilevel"/>
    <w:tmpl w:val="0958F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B706E43"/>
    <w:multiLevelType w:val="hybridMultilevel"/>
    <w:tmpl w:val="AA340A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6BED34F8"/>
    <w:multiLevelType w:val="multilevel"/>
    <w:tmpl w:val="B8D8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7B31E4"/>
    <w:multiLevelType w:val="multilevel"/>
    <w:tmpl w:val="586C7F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2C3FCF"/>
    <w:multiLevelType w:val="hybridMultilevel"/>
    <w:tmpl w:val="C0F4EB2C"/>
    <w:lvl w:ilvl="0" w:tplc="36C8DE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676692">
    <w:abstractNumId w:val="9"/>
  </w:num>
  <w:num w:numId="2" w16cid:durableId="1355840336">
    <w:abstractNumId w:val="14"/>
  </w:num>
  <w:num w:numId="3" w16cid:durableId="1407924038">
    <w:abstractNumId w:val="12"/>
  </w:num>
  <w:num w:numId="4" w16cid:durableId="2116707464">
    <w:abstractNumId w:val="5"/>
  </w:num>
  <w:num w:numId="5" w16cid:durableId="1828552574">
    <w:abstractNumId w:val="11"/>
  </w:num>
  <w:num w:numId="6" w16cid:durableId="797726734">
    <w:abstractNumId w:val="13"/>
  </w:num>
  <w:num w:numId="7" w16cid:durableId="901215777">
    <w:abstractNumId w:val="7"/>
  </w:num>
  <w:num w:numId="8" w16cid:durableId="1905875367">
    <w:abstractNumId w:val="8"/>
  </w:num>
  <w:num w:numId="9" w16cid:durableId="951282647">
    <w:abstractNumId w:val="3"/>
  </w:num>
  <w:num w:numId="10" w16cid:durableId="326137023">
    <w:abstractNumId w:val="10"/>
  </w:num>
  <w:num w:numId="11" w16cid:durableId="1253971429">
    <w:abstractNumId w:val="17"/>
  </w:num>
  <w:num w:numId="12" w16cid:durableId="687409256">
    <w:abstractNumId w:val="0"/>
  </w:num>
  <w:num w:numId="13" w16cid:durableId="2138916037">
    <w:abstractNumId w:val="16"/>
  </w:num>
  <w:num w:numId="14" w16cid:durableId="1313949510">
    <w:abstractNumId w:val="6"/>
  </w:num>
  <w:num w:numId="15" w16cid:durableId="511914808">
    <w:abstractNumId w:val="1"/>
  </w:num>
  <w:num w:numId="16" w16cid:durableId="2030914534">
    <w:abstractNumId w:val="4"/>
  </w:num>
  <w:num w:numId="17" w16cid:durableId="2106001249">
    <w:abstractNumId w:val="15"/>
  </w:num>
  <w:num w:numId="18" w16cid:durableId="1607038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098"/>
    <w:rsid w:val="00003E9C"/>
    <w:rsid w:val="00010FDF"/>
    <w:rsid w:val="00015BCC"/>
    <w:rsid w:val="0003351C"/>
    <w:rsid w:val="000456A6"/>
    <w:rsid w:val="00046370"/>
    <w:rsid w:val="000476F0"/>
    <w:rsid w:val="00056551"/>
    <w:rsid w:val="00056B73"/>
    <w:rsid w:val="00057935"/>
    <w:rsid w:val="00062AEA"/>
    <w:rsid w:val="0007179E"/>
    <w:rsid w:val="000858D7"/>
    <w:rsid w:val="000948DE"/>
    <w:rsid w:val="00094CAB"/>
    <w:rsid w:val="000B2F30"/>
    <w:rsid w:val="000B3B91"/>
    <w:rsid w:val="000B78C3"/>
    <w:rsid w:val="000C0913"/>
    <w:rsid w:val="000C4F63"/>
    <w:rsid w:val="000C6D0D"/>
    <w:rsid w:val="000E34C7"/>
    <w:rsid w:val="000F1C7A"/>
    <w:rsid w:val="000F77D5"/>
    <w:rsid w:val="001047DD"/>
    <w:rsid w:val="00110B15"/>
    <w:rsid w:val="00115BCD"/>
    <w:rsid w:val="001167E1"/>
    <w:rsid w:val="001203F3"/>
    <w:rsid w:val="00131C9F"/>
    <w:rsid w:val="00133A92"/>
    <w:rsid w:val="0013553F"/>
    <w:rsid w:val="00141F16"/>
    <w:rsid w:val="001440C3"/>
    <w:rsid w:val="001443EF"/>
    <w:rsid w:val="00144857"/>
    <w:rsid w:val="001628E1"/>
    <w:rsid w:val="00166841"/>
    <w:rsid w:val="0018772D"/>
    <w:rsid w:val="001A5A33"/>
    <w:rsid w:val="001B49E6"/>
    <w:rsid w:val="001C17A5"/>
    <w:rsid w:val="001C1900"/>
    <w:rsid w:val="001C27EE"/>
    <w:rsid w:val="001C3507"/>
    <w:rsid w:val="001D03B5"/>
    <w:rsid w:val="001D07D7"/>
    <w:rsid w:val="001E7A9E"/>
    <w:rsid w:val="0022019A"/>
    <w:rsid w:val="002366CB"/>
    <w:rsid w:val="00256FD2"/>
    <w:rsid w:val="0026076A"/>
    <w:rsid w:val="0026208A"/>
    <w:rsid w:val="00263AF4"/>
    <w:rsid w:val="00273E8E"/>
    <w:rsid w:val="002A0868"/>
    <w:rsid w:val="002A2263"/>
    <w:rsid w:val="002A725A"/>
    <w:rsid w:val="002B1D00"/>
    <w:rsid w:val="002C7BBB"/>
    <w:rsid w:val="002E14AC"/>
    <w:rsid w:val="002E1D41"/>
    <w:rsid w:val="002F3699"/>
    <w:rsid w:val="00304681"/>
    <w:rsid w:val="00324FE6"/>
    <w:rsid w:val="00334DC7"/>
    <w:rsid w:val="0033539C"/>
    <w:rsid w:val="0034174C"/>
    <w:rsid w:val="00342036"/>
    <w:rsid w:val="00343EF9"/>
    <w:rsid w:val="00345139"/>
    <w:rsid w:val="00347094"/>
    <w:rsid w:val="003517D4"/>
    <w:rsid w:val="00375FA3"/>
    <w:rsid w:val="00377D66"/>
    <w:rsid w:val="00383DB6"/>
    <w:rsid w:val="00391273"/>
    <w:rsid w:val="00396263"/>
    <w:rsid w:val="00396923"/>
    <w:rsid w:val="003A12CF"/>
    <w:rsid w:val="003C3711"/>
    <w:rsid w:val="003C46D4"/>
    <w:rsid w:val="003D29E1"/>
    <w:rsid w:val="003D5CB7"/>
    <w:rsid w:val="003E5D78"/>
    <w:rsid w:val="003F328D"/>
    <w:rsid w:val="0040211A"/>
    <w:rsid w:val="00407850"/>
    <w:rsid w:val="00410D63"/>
    <w:rsid w:val="00412E3B"/>
    <w:rsid w:val="0041450D"/>
    <w:rsid w:val="0041635E"/>
    <w:rsid w:val="004175B7"/>
    <w:rsid w:val="00422836"/>
    <w:rsid w:val="00434802"/>
    <w:rsid w:val="00443C34"/>
    <w:rsid w:val="00444939"/>
    <w:rsid w:val="00454F70"/>
    <w:rsid w:val="0046552F"/>
    <w:rsid w:val="0046790E"/>
    <w:rsid w:val="004719E9"/>
    <w:rsid w:val="0048425F"/>
    <w:rsid w:val="004862E4"/>
    <w:rsid w:val="004A0613"/>
    <w:rsid w:val="004A3B09"/>
    <w:rsid w:val="004A4A27"/>
    <w:rsid w:val="004B459F"/>
    <w:rsid w:val="004B7216"/>
    <w:rsid w:val="004D10E9"/>
    <w:rsid w:val="004D3402"/>
    <w:rsid w:val="004E6DCC"/>
    <w:rsid w:val="004F3B14"/>
    <w:rsid w:val="004F629E"/>
    <w:rsid w:val="00500199"/>
    <w:rsid w:val="00525E76"/>
    <w:rsid w:val="00540111"/>
    <w:rsid w:val="00546745"/>
    <w:rsid w:val="00554204"/>
    <w:rsid w:val="005562BD"/>
    <w:rsid w:val="00561416"/>
    <w:rsid w:val="005617BD"/>
    <w:rsid w:val="005618A0"/>
    <w:rsid w:val="00562CB7"/>
    <w:rsid w:val="00565255"/>
    <w:rsid w:val="005764F5"/>
    <w:rsid w:val="00586553"/>
    <w:rsid w:val="005A1B4A"/>
    <w:rsid w:val="005A24C1"/>
    <w:rsid w:val="005A2FD1"/>
    <w:rsid w:val="005A4297"/>
    <w:rsid w:val="005A47F9"/>
    <w:rsid w:val="005A7D58"/>
    <w:rsid w:val="005B004E"/>
    <w:rsid w:val="005B1847"/>
    <w:rsid w:val="005B28D3"/>
    <w:rsid w:val="005B3FBC"/>
    <w:rsid w:val="005C2C09"/>
    <w:rsid w:val="005C3AB6"/>
    <w:rsid w:val="005D14E7"/>
    <w:rsid w:val="005D1676"/>
    <w:rsid w:val="005E56B1"/>
    <w:rsid w:val="005E76E0"/>
    <w:rsid w:val="005F182B"/>
    <w:rsid w:val="00600CFE"/>
    <w:rsid w:val="0060192D"/>
    <w:rsid w:val="0061578C"/>
    <w:rsid w:val="00616845"/>
    <w:rsid w:val="00622D17"/>
    <w:rsid w:val="00623C84"/>
    <w:rsid w:val="0062718C"/>
    <w:rsid w:val="006362D3"/>
    <w:rsid w:val="006371AF"/>
    <w:rsid w:val="0064287B"/>
    <w:rsid w:val="0064570A"/>
    <w:rsid w:val="00654C26"/>
    <w:rsid w:val="00656243"/>
    <w:rsid w:val="00660964"/>
    <w:rsid w:val="006616C6"/>
    <w:rsid w:val="00670671"/>
    <w:rsid w:val="00676387"/>
    <w:rsid w:val="00687580"/>
    <w:rsid w:val="006B322E"/>
    <w:rsid w:val="006B6579"/>
    <w:rsid w:val="006C7AD1"/>
    <w:rsid w:val="006D69A9"/>
    <w:rsid w:val="00707AD8"/>
    <w:rsid w:val="00715F42"/>
    <w:rsid w:val="0071780F"/>
    <w:rsid w:val="007254D0"/>
    <w:rsid w:val="0073100A"/>
    <w:rsid w:val="007455EA"/>
    <w:rsid w:val="00757AE2"/>
    <w:rsid w:val="00761793"/>
    <w:rsid w:val="00762CE7"/>
    <w:rsid w:val="007652B5"/>
    <w:rsid w:val="007700A6"/>
    <w:rsid w:val="00774567"/>
    <w:rsid w:val="00775B55"/>
    <w:rsid w:val="007A3D53"/>
    <w:rsid w:val="007B620A"/>
    <w:rsid w:val="007B72B3"/>
    <w:rsid w:val="007C4997"/>
    <w:rsid w:val="007C7143"/>
    <w:rsid w:val="007D2EBA"/>
    <w:rsid w:val="007D39A1"/>
    <w:rsid w:val="007F2FCB"/>
    <w:rsid w:val="007F6105"/>
    <w:rsid w:val="00804503"/>
    <w:rsid w:val="00812C26"/>
    <w:rsid w:val="00817360"/>
    <w:rsid w:val="008257B5"/>
    <w:rsid w:val="0082790D"/>
    <w:rsid w:val="008307E5"/>
    <w:rsid w:val="0083207D"/>
    <w:rsid w:val="0084059B"/>
    <w:rsid w:val="008516F4"/>
    <w:rsid w:val="00851EF0"/>
    <w:rsid w:val="00852A52"/>
    <w:rsid w:val="00854AF2"/>
    <w:rsid w:val="00854CA8"/>
    <w:rsid w:val="0086333E"/>
    <w:rsid w:val="00864825"/>
    <w:rsid w:val="0087038A"/>
    <w:rsid w:val="008711AA"/>
    <w:rsid w:val="00875B14"/>
    <w:rsid w:val="00876396"/>
    <w:rsid w:val="00886331"/>
    <w:rsid w:val="008A7D0B"/>
    <w:rsid w:val="008B0A8F"/>
    <w:rsid w:val="008C194D"/>
    <w:rsid w:val="008D193E"/>
    <w:rsid w:val="008E40D9"/>
    <w:rsid w:val="008F13E2"/>
    <w:rsid w:val="008F4197"/>
    <w:rsid w:val="00902E66"/>
    <w:rsid w:val="009049C8"/>
    <w:rsid w:val="00906885"/>
    <w:rsid w:val="00913F77"/>
    <w:rsid w:val="009222D0"/>
    <w:rsid w:val="00923BFD"/>
    <w:rsid w:val="00924D90"/>
    <w:rsid w:val="0094104A"/>
    <w:rsid w:val="00942088"/>
    <w:rsid w:val="00944D91"/>
    <w:rsid w:val="0095715C"/>
    <w:rsid w:val="00961BB4"/>
    <w:rsid w:val="009671CC"/>
    <w:rsid w:val="00972807"/>
    <w:rsid w:val="009806A3"/>
    <w:rsid w:val="00983801"/>
    <w:rsid w:val="0098730B"/>
    <w:rsid w:val="00997810"/>
    <w:rsid w:val="00997EDC"/>
    <w:rsid w:val="009A6A6D"/>
    <w:rsid w:val="009B74DA"/>
    <w:rsid w:val="009C7769"/>
    <w:rsid w:val="009D279C"/>
    <w:rsid w:val="009D6456"/>
    <w:rsid w:val="009D7AFC"/>
    <w:rsid w:val="009E454E"/>
    <w:rsid w:val="009F3C44"/>
    <w:rsid w:val="00A0094D"/>
    <w:rsid w:val="00A044FF"/>
    <w:rsid w:val="00A11282"/>
    <w:rsid w:val="00A11B66"/>
    <w:rsid w:val="00A1332C"/>
    <w:rsid w:val="00A13468"/>
    <w:rsid w:val="00A16ED3"/>
    <w:rsid w:val="00A20658"/>
    <w:rsid w:val="00A239CB"/>
    <w:rsid w:val="00A24B1F"/>
    <w:rsid w:val="00A25E45"/>
    <w:rsid w:val="00A25F3A"/>
    <w:rsid w:val="00A365B5"/>
    <w:rsid w:val="00A42203"/>
    <w:rsid w:val="00A552EC"/>
    <w:rsid w:val="00A55D39"/>
    <w:rsid w:val="00A56B8E"/>
    <w:rsid w:val="00A6582F"/>
    <w:rsid w:val="00A75A93"/>
    <w:rsid w:val="00A80F6F"/>
    <w:rsid w:val="00A8163B"/>
    <w:rsid w:val="00A819D1"/>
    <w:rsid w:val="00A83C83"/>
    <w:rsid w:val="00A84142"/>
    <w:rsid w:val="00A90921"/>
    <w:rsid w:val="00A9416C"/>
    <w:rsid w:val="00AB103A"/>
    <w:rsid w:val="00AD1124"/>
    <w:rsid w:val="00AD1990"/>
    <w:rsid w:val="00AD45B8"/>
    <w:rsid w:val="00AE4B41"/>
    <w:rsid w:val="00AE5026"/>
    <w:rsid w:val="00AF62B3"/>
    <w:rsid w:val="00AF6583"/>
    <w:rsid w:val="00B00B9E"/>
    <w:rsid w:val="00B108AF"/>
    <w:rsid w:val="00B142E5"/>
    <w:rsid w:val="00B1793E"/>
    <w:rsid w:val="00B21396"/>
    <w:rsid w:val="00B26642"/>
    <w:rsid w:val="00B27AF6"/>
    <w:rsid w:val="00B3676B"/>
    <w:rsid w:val="00B42D0D"/>
    <w:rsid w:val="00B5365A"/>
    <w:rsid w:val="00B62733"/>
    <w:rsid w:val="00B63559"/>
    <w:rsid w:val="00B72A60"/>
    <w:rsid w:val="00B73806"/>
    <w:rsid w:val="00B82A55"/>
    <w:rsid w:val="00B82FFA"/>
    <w:rsid w:val="00B84E92"/>
    <w:rsid w:val="00B85AF2"/>
    <w:rsid w:val="00BA11F8"/>
    <w:rsid w:val="00BA1EEC"/>
    <w:rsid w:val="00BA38F3"/>
    <w:rsid w:val="00BA62EC"/>
    <w:rsid w:val="00BB07E5"/>
    <w:rsid w:val="00BB7BB4"/>
    <w:rsid w:val="00BC1C46"/>
    <w:rsid w:val="00BE0123"/>
    <w:rsid w:val="00BE3834"/>
    <w:rsid w:val="00BE64B8"/>
    <w:rsid w:val="00BF565D"/>
    <w:rsid w:val="00C13E9D"/>
    <w:rsid w:val="00C209F3"/>
    <w:rsid w:val="00C20C2B"/>
    <w:rsid w:val="00C22D77"/>
    <w:rsid w:val="00C22DA3"/>
    <w:rsid w:val="00C254FE"/>
    <w:rsid w:val="00C31D4A"/>
    <w:rsid w:val="00C327CB"/>
    <w:rsid w:val="00C42E73"/>
    <w:rsid w:val="00C45023"/>
    <w:rsid w:val="00C526EE"/>
    <w:rsid w:val="00C74F29"/>
    <w:rsid w:val="00C823A2"/>
    <w:rsid w:val="00C84F92"/>
    <w:rsid w:val="00C909A4"/>
    <w:rsid w:val="00C9216E"/>
    <w:rsid w:val="00C93478"/>
    <w:rsid w:val="00C955C2"/>
    <w:rsid w:val="00CA15D6"/>
    <w:rsid w:val="00CA38EB"/>
    <w:rsid w:val="00CC2DE4"/>
    <w:rsid w:val="00CC58D1"/>
    <w:rsid w:val="00CD11A4"/>
    <w:rsid w:val="00CD1229"/>
    <w:rsid w:val="00CD2098"/>
    <w:rsid w:val="00CD562A"/>
    <w:rsid w:val="00CE5EF5"/>
    <w:rsid w:val="00CF4CF0"/>
    <w:rsid w:val="00D049E1"/>
    <w:rsid w:val="00D0716A"/>
    <w:rsid w:val="00D15167"/>
    <w:rsid w:val="00D25BF7"/>
    <w:rsid w:val="00D34B2E"/>
    <w:rsid w:val="00D4479A"/>
    <w:rsid w:val="00D44C84"/>
    <w:rsid w:val="00D544A6"/>
    <w:rsid w:val="00D64CC4"/>
    <w:rsid w:val="00D720D1"/>
    <w:rsid w:val="00D8076F"/>
    <w:rsid w:val="00D8102A"/>
    <w:rsid w:val="00D9476E"/>
    <w:rsid w:val="00DA3090"/>
    <w:rsid w:val="00DA3842"/>
    <w:rsid w:val="00DB173B"/>
    <w:rsid w:val="00DB27D6"/>
    <w:rsid w:val="00DC2F0E"/>
    <w:rsid w:val="00DD3D16"/>
    <w:rsid w:val="00DD3E70"/>
    <w:rsid w:val="00DD5806"/>
    <w:rsid w:val="00DD6F21"/>
    <w:rsid w:val="00DE0F6C"/>
    <w:rsid w:val="00DE44A7"/>
    <w:rsid w:val="00DF350D"/>
    <w:rsid w:val="00E01108"/>
    <w:rsid w:val="00E01981"/>
    <w:rsid w:val="00E026ED"/>
    <w:rsid w:val="00E06D88"/>
    <w:rsid w:val="00E16B53"/>
    <w:rsid w:val="00E17FE6"/>
    <w:rsid w:val="00E20A6D"/>
    <w:rsid w:val="00E27334"/>
    <w:rsid w:val="00E4491F"/>
    <w:rsid w:val="00E51109"/>
    <w:rsid w:val="00E563CF"/>
    <w:rsid w:val="00E66383"/>
    <w:rsid w:val="00E73C96"/>
    <w:rsid w:val="00E760DC"/>
    <w:rsid w:val="00E83DBE"/>
    <w:rsid w:val="00E87D6D"/>
    <w:rsid w:val="00E939C8"/>
    <w:rsid w:val="00E93C4A"/>
    <w:rsid w:val="00EC18B4"/>
    <w:rsid w:val="00EC647A"/>
    <w:rsid w:val="00EC7639"/>
    <w:rsid w:val="00ED53D7"/>
    <w:rsid w:val="00ED7231"/>
    <w:rsid w:val="00EF3F18"/>
    <w:rsid w:val="00F036AC"/>
    <w:rsid w:val="00F0658A"/>
    <w:rsid w:val="00F146F8"/>
    <w:rsid w:val="00F2300F"/>
    <w:rsid w:val="00F3422B"/>
    <w:rsid w:val="00F347FA"/>
    <w:rsid w:val="00F43C41"/>
    <w:rsid w:val="00F54050"/>
    <w:rsid w:val="00F65D9C"/>
    <w:rsid w:val="00F67331"/>
    <w:rsid w:val="00F749D3"/>
    <w:rsid w:val="00F82F72"/>
    <w:rsid w:val="00F85F62"/>
    <w:rsid w:val="00F91BF3"/>
    <w:rsid w:val="00F947B9"/>
    <w:rsid w:val="00F95415"/>
    <w:rsid w:val="00FB1A7D"/>
    <w:rsid w:val="00FB35E0"/>
    <w:rsid w:val="00FC39A3"/>
    <w:rsid w:val="00FC5F2D"/>
    <w:rsid w:val="00FD3C11"/>
    <w:rsid w:val="00FD7D5E"/>
    <w:rsid w:val="00FE3C89"/>
    <w:rsid w:val="00FE42CF"/>
    <w:rsid w:val="00FE5906"/>
    <w:rsid w:val="00FF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2E8A"/>
  <w15:chartTrackingRefBased/>
  <w15:docId w15:val="{4E318F82-63F9-4793-9C06-747FE895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C4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2098"/>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D2098"/>
    <w:pPr>
      <w:ind w:left="720"/>
      <w:contextualSpacing/>
    </w:pPr>
  </w:style>
  <w:style w:type="character" w:styleId="Hyperlink">
    <w:name w:val="Hyperlink"/>
    <w:basedOn w:val="DefaultParagraphFont"/>
    <w:uiPriority w:val="99"/>
    <w:unhideWhenUsed/>
    <w:rsid w:val="00A56B8E"/>
    <w:rPr>
      <w:color w:val="0563C1" w:themeColor="hyperlink"/>
      <w:u w:val="single"/>
    </w:rPr>
  </w:style>
  <w:style w:type="paragraph" w:styleId="Header">
    <w:name w:val="header"/>
    <w:basedOn w:val="Normal"/>
    <w:link w:val="HeaderChar"/>
    <w:uiPriority w:val="99"/>
    <w:unhideWhenUsed/>
    <w:rsid w:val="00A56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B8E"/>
    <w:rPr>
      <w:lang w:val="sq-AL"/>
    </w:rPr>
  </w:style>
  <w:style w:type="paragraph" w:styleId="Footer">
    <w:name w:val="footer"/>
    <w:basedOn w:val="Normal"/>
    <w:link w:val="FooterChar"/>
    <w:uiPriority w:val="99"/>
    <w:unhideWhenUsed/>
    <w:rsid w:val="00A56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B8E"/>
    <w:rPr>
      <w:lang w:val="sq-AL"/>
    </w:rPr>
  </w:style>
  <w:style w:type="character" w:styleId="FollowedHyperlink">
    <w:name w:val="FollowedHyperlink"/>
    <w:basedOn w:val="DefaultParagraphFont"/>
    <w:uiPriority w:val="99"/>
    <w:semiHidden/>
    <w:unhideWhenUsed/>
    <w:rsid w:val="0048425F"/>
    <w:rPr>
      <w:color w:val="954F72" w:themeColor="followedHyperlink"/>
      <w:u w:val="single"/>
    </w:rPr>
  </w:style>
  <w:style w:type="character" w:customStyle="1" w:styleId="UnresolvedMention1">
    <w:name w:val="Unresolved Mention1"/>
    <w:basedOn w:val="DefaultParagraphFont"/>
    <w:uiPriority w:val="99"/>
    <w:semiHidden/>
    <w:unhideWhenUsed/>
    <w:rsid w:val="00852A52"/>
    <w:rPr>
      <w:color w:val="605E5C"/>
      <w:shd w:val="clear" w:color="auto" w:fill="E1DFDD"/>
    </w:rPr>
  </w:style>
  <w:style w:type="character" w:styleId="UnresolvedMention">
    <w:name w:val="Unresolved Mention"/>
    <w:basedOn w:val="DefaultParagraphFont"/>
    <w:uiPriority w:val="99"/>
    <w:semiHidden/>
    <w:unhideWhenUsed/>
    <w:rsid w:val="009D6456"/>
    <w:rPr>
      <w:color w:val="605E5C"/>
      <w:shd w:val="clear" w:color="auto" w:fill="E1DFDD"/>
    </w:rPr>
  </w:style>
  <w:style w:type="character" w:customStyle="1" w:styleId="ListParagraphChar">
    <w:name w:val="List Paragraph Char"/>
    <w:link w:val="ListParagraph"/>
    <w:uiPriority w:val="34"/>
    <w:locked/>
    <w:rsid w:val="00D34B2E"/>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45259">
      <w:bodyDiv w:val="1"/>
      <w:marLeft w:val="0"/>
      <w:marRight w:val="0"/>
      <w:marTop w:val="0"/>
      <w:marBottom w:val="0"/>
      <w:divBdr>
        <w:top w:val="none" w:sz="0" w:space="0" w:color="auto"/>
        <w:left w:val="none" w:sz="0" w:space="0" w:color="auto"/>
        <w:bottom w:val="none" w:sz="0" w:space="0" w:color="auto"/>
        <w:right w:val="none" w:sz="0" w:space="0" w:color="auto"/>
      </w:divBdr>
    </w:div>
    <w:div w:id="204827650">
      <w:bodyDiv w:val="1"/>
      <w:marLeft w:val="0"/>
      <w:marRight w:val="0"/>
      <w:marTop w:val="0"/>
      <w:marBottom w:val="0"/>
      <w:divBdr>
        <w:top w:val="none" w:sz="0" w:space="0" w:color="auto"/>
        <w:left w:val="none" w:sz="0" w:space="0" w:color="auto"/>
        <w:bottom w:val="none" w:sz="0" w:space="0" w:color="auto"/>
        <w:right w:val="none" w:sz="0" w:space="0" w:color="auto"/>
      </w:divBdr>
    </w:div>
    <w:div w:id="473259841">
      <w:bodyDiv w:val="1"/>
      <w:marLeft w:val="0"/>
      <w:marRight w:val="0"/>
      <w:marTop w:val="0"/>
      <w:marBottom w:val="0"/>
      <w:divBdr>
        <w:top w:val="none" w:sz="0" w:space="0" w:color="auto"/>
        <w:left w:val="none" w:sz="0" w:space="0" w:color="auto"/>
        <w:bottom w:val="none" w:sz="0" w:space="0" w:color="auto"/>
        <w:right w:val="none" w:sz="0" w:space="0" w:color="auto"/>
      </w:divBdr>
      <w:divsChild>
        <w:div w:id="87046892">
          <w:marLeft w:val="0"/>
          <w:marRight w:val="0"/>
          <w:marTop w:val="0"/>
          <w:marBottom w:val="0"/>
          <w:divBdr>
            <w:top w:val="none" w:sz="0" w:space="0" w:color="auto"/>
            <w:left w:val="none" w:sz="0" w:space="0" w:color="auto"/>
            <w:bottom w:val="none" w:sz="0" w:space="0" w:color="auto"/>
            <w:right w:val="none" w:sz="0" w:space="0" w:color="auto"/>
          </w:divBdr>
          <w:divsChild>
            <w:div w:id="1976447496">
              <w:marLeft w:val="60"/>
              <w:marRight w:val="0"/>
              <w:marTop w:val="0"/>
              <w:marBottom w:val="0"/>
              <w:divBdr>
                <w:top w:val="none" w:sz="0" w:space="0" w:color="auto"/>
                <w:left w:val="none" w:sz="0" w:space="0" w:color="auto"/>
                <w:bottom w:val="none" w:sz="0" w:space="0" w:color="auto"/>
                <w:right w:val="none" w:sz="0" w:space="0" w:color="auto"/>
              </w:divBdr>
              <w:divsChild>
                <w:div w:id="594561653">
                  <w:marLeft w:val="0"/>
                  <w:marRight w:val="0"/>
                  <w:marTop w:val="0"/>
                  <w:marBottom w:val="0"/>
                  <w:divBdr>
                    <w:top w:val="none" w:sz="0" w:space="0" w:color="auto"/>
                    <w:left w:val="none" w:sz="0" w:space="0" w:color="auto"/>
                    <w:bottom w:val="none" w:sz="0" w:space="0" w:color="auto"/>
                    <w:right w:val="none" w:sz="0" w:space="0" w:color="auto"/>
                  </w:divBdr>
                  <w:divsChild>
                    <w:div w:id="11419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396974">
          <w:marLeft w:val="0"/>
          <w:marRight w:val="0"/>
          <w:marTop w:val="0"/>
          <w:marBottom w:val="0"/>
          <w:divBdr>
            <w:top w:val="none" w:sz="0" w:space="0" w:color="auto"/>
            <w:left w:val="none" w:sz="0" w:space="0" w:color="auto"/>
            <w:bottom w:val="none" w:sz="0" w:space="0" w:color="auto"/>
            <w:right w:val="none" w:sz="0" w:space="0" w:color="auto"/>
          </w:divBdr>
          <w:divsChild>
            <w:div w:id="277566584">
              <w:marLeft w:val="0"/>
              <w:marRight w:val="0"/>
              <w:marTop w:val="0"/>
              <w:marBottom w:val="0"/>
              <w:divBdr>
                <w:top w:val="none" w:sz="0" w:space="0" w:color="auto"/>
                <w:left w:val="none" w:sz="0" w:space="0" w:color="auto"/>
                <w:bottom w:val="none" w:sz="0" w:space="0" w:color="auto"/>
                <w:right w:val="none" w:sz="0" w:space="0" w:color="auto"/>
              </w:divBdr>
              <w:divsChild>
                <w:div w:id="1490367379">
                  <w:marLeft w:val="0"/>
                  <w:marRight w:val="0"/>
                  <w:marTop w:val="0"/>
                  <w:marBottom w:val="0"/>
                  <w:divBdr>
                    <w:top w:val="none" w:sz="0" w:space="0" w:color="auto"/>
                    <w:left w:val="none" w:sz="0" w:space="0" w:color="auto"/>
                    <w:bottom w:val="none" w:sz="0" w:space="0" w:color="auto"/>
                    <w:right w:val="none" w:sz="0" w:space="0" w:color="auto"/>
                  </w:divBdr>
                  <w:divsChild>
                    <w:div w:id="79569007">
                      <w:marLeft w:val="0"/>
                      <w:marRight w:val="0"/>
                      <w:marTop w:val="0"/>
                      <w:marBottom w:val="0"/>
                      <w:divBdr>
                        <w:top w:val="none" w:sz="0" w:space="0" w:color="auto"/>
                        <w:left w:val="none" w:sz="0" w:space="0" w:color="auto"/>
                        <w:bottom w:val="none" w:sz="0" w:space="0" w:color="auto"/>
                        <w:right w:val="none" w:sz="0" w:space="0" w:color="auto"/>
                      </w:divBdr>
                    </w:div>
                  </w:divsChild>
                </w:div>
                <w:div w:id="1959794118">
                  <w:marLeft w:val="0"/>
                  <w:marRight w:val="0"/>
                  <w:marTop w:val="0"/>
                  <w:marBottom w:val="0"/>
                  <w:divBdr>
                    <w:top w:val="none" w:sz="0" w:space="0" w:color="auto"/>
                    <w:left w:val="none" w:sz="0" w:space="0" w:color="auto"/>
                    <w:bottom w:val="none" w:sz="0" w:space="0" w:color="auto"/>
                    <w:right w:val="none" w:sz="0" w:space="0" w:color="auto"/>
                  </w:divBdr>
                  <w:divsChild>
                    <w:div w:id="408698040">
                      <w:marLeft w:val="0"/>
                      <w:marRight w:val="0"/>
                      <w:marTop w:val="0"/>
                      <w:marBottom w:val="0"/>
                      <w:divBdr>
                        <w:top w:val="none" w:sz="0" w:space="0" w:color="auto"/>
                        <w:left w:val="none" w:sz="0" w:space="0" w:color="auto"/>
                        <w:bottom w:val="none" w:sz="0" w:space="0" w:color="auto"/>
                        <w:right w:val="none" w:sz="0" w:space="0" w:color="auto"/>
                      </w:divBdr>
                    </w:div>
                  </w:divsChild>
                </w:div>
                <w:div w:id="1595094869">
                  <w:marLeft w:val="0"/>
                  <w:marRight w:val="0"/>
                  <w:marTop w:val="0"/>
                  <w:marBottom w:val="0"/>
                  <w:divBdr>
                    <w:top w:val="none" w:sz="0" w:space="0" w:color="auto"/>
                    <w:left w:val="none" w:sz="0" w:space="0" w:color="auto"/>
                    <w:bottom w:val="none" w:sz="0" w:space="0" w:color="auto"/>
                    <w:right w:val="none" w:sz="0" w:space="0" w:color="auto"/>
                  </w:divBdr>
                  <w:divsChild>
                    <w:div w:id="1545629549">
                      <w:marLeft w:val="0"/>
                      <w:marRight w:val="0"/>
                      <w:marTop w:val="0"/>
                      <w:marBottom w:val="0"/>
                      <w:divBdr>
                        <w:top w:val="none" w:sz="0" w:space="0" w:color="auto"/>
                        <w:left w:val="none" w:sz="0" w:space="0" w:color="auto"/>
                        <w:bottom w:val="none" w:sz="0" w:space="0" w:color="auto"/>
                        <w:right w:val="none" w:sz="0" w:space="0" w:color="auto"/>
                      </w:divBdr>
                    </w:div>
                  </w:divsChild>
                </w:div>
                <w:div w:id="1773285953">
                  <w:marLeft w:val="0"/>
                  <w:marRight w:val="0"/>
                  <w:marTop w:val="0"/>
                  <w:marBottom w:val="0"/>
                  <w:divBdr>
                    <w:top w:val="none" w:sz="0" w:space="0" w:color="auto"/>
                    <w:left w:val="none" w:sz="0" w:space="0" w:color="auto"/>
                    <w:bottom w:val="none" w:sz="0" w:space="0" w:color="auto"/>
                    <w:right w:val="none" w:sz="0" w:space="0" w:color="auto"/>
                  </w:divBdr>
                  <w:divsChild>
                    <w:div w:id="15544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677169">
      <w:bodyDiv w:val="1"/>
      <w:marLeft w:val="0"/>
      <w:marRight w:val="0"/>
      <w:marTop w:val="0"/>
      <w:marBottom w:val="0"/>
      <w:divBdr>
        <w:top w:val="none" w:sz="0" w:space="0" w:color="auto"/>
        <w:left w:val="none" w:sz="0" w:space="0" w:color="auto"/>
        <w:bottom w:val="none" w:sz="0" w:space="0" w:color="auto"/>
        <w:right w:val="none" w:sz="0" w:space="0" w:color="auto"/>
      </w:divBdr>
    </w:div>
    <w:div w:id="1145315066">
      <w:bodyDiv w:val="1"/>
      <w:marLeft w:val="0"/>
      <w:marRight w:val="0"/>
      <w:marTop w:val="0"/>
      <w:marBottom w:val="0"/>
      <w:divBdr>
        <w:top w:val="none" w:sz="0" w:space="0" w:color="auto"/>
        <w:left w:val="none" w:sz="0" w:space="0" w:color="auto"/>
        <w:bottom w:val="none" w:sz="0" w:space="0" w:color="auto"/>
        <w:right w:val="none" w:sz="0" w:space="0" w:color="auto"/>
      </w:divBdr>
    </w:div>
    <w:div w:id="1425109554">
      <w:bodyDiv w:val="1"/>
      <w:marLeft w:val="0"/>
      <w:marRight w:val="0"/>
      <w:marTop w:val="0"/>
      <w:marBottom w:val="0"/>
      <w:divBdr>
        <w:top w:val="none" w:sz="0" w:space="0" w:color="auto"/>
        <w:left w:val="none" w:sz="0" w:space="0" w:color="auto"/>
        <w:bottom w:val="none" w:sz="0" w:space="0" w:color="auto"/>
        <w:right w:val="none" w:sz="0" w:space="0" w:color="auto"/>
      </w:divBdr>
      <w:divsChild>
        <w:div w:id="1488668553">
          <w:marLeft w:val="0"/>
          <w:marRight w:val="0"/>
          <w:marTop w:val="0"/>
          <w:marBottom w:val="0"/>
          <w:divBdr>
            <w:top w:val="none" w:sz="0" w:space="0" w:color="auto"/>
            <w:left w:val="none" w:sz="0" w:space="0" w:color="auto"/>
            <w:bottom w:val="none" w:sz="0" w:space="0" w:color="auto"/>
            <w:right w:val="none" w:sz="0" w:space="0" w:color="auto"/>
          </w:divBdr>
          <w:divsChild>
            <w:div w:id="86926572">
              <w:marLeft w:val="60"/>
              <w:marRight w:val="0"/>
              <w:marTop w:val="0"/>
              <w:marBottom w:val="0"/>
              <w:divBdr>
                <w:top w:val="none" w:sz="0" w:space="0" w:color="auto"/>
                <w:left w:val="none" w:sz="0" w:space="0" w:color="auto"/>
                <w:bottom w:val="none" w:sz="0" w:space="0" w:color="auto"/>
                <w:right w:val="none" w:sz="0" w:space="0" w:color="auto"/>
              </w:divBdr>
              <w:divsChild>
                <w:div w:id="1593782235">
                  <w:marLeft w:val="0"/>
                  <w:marRight w:val="0"/>
                  <w:marTop w:val="0"/>
                  <w:marBottom w:val="0"/>
                  <w:divBdr>
                    <w:top w:val="none" w:sz="0" w:space="0" w:color="auto"/>
                    <w:left w:val="none" w:sz="0" w:space="0" w:color="auto"/>
                    <w:bottom w:val="none" w:sz="0" w:space="0" w:color="auto"/>
                    <w:right w:val="none" w:sz="0" w:space="0" w:color="auto"/>
                  </w:divBdr>
                  <w:divsChild>
                    <w:div w:id="22649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34720">
          <w:marLeft w:val="0"/>
          <w:marRight w:val="0"/>
          <w:marTop w:val="0"/>
          <w:marBottom w:val="0"/>
          <w:divBdr>
            <w:top w:val="none" w:sz="0" w:space="0" w:color="auto"/>
            <w:left w:val="none" w:sz="0" w:space="0" w:color="auto"/>
            <w:bottom w:val="none" w:sz="0" w:space="0" w:color="auto"/>
            <w:right w:val="none" w:sz="0" w:space="0" w:color="auto"/>
          </w:divBdr>
          <w:divsChild>
            <w:div w:id="238443056">
              <w:marLeft w:val="0"/>
              <w:marRight w:val="0"/>
              <w:marTop w:val="0"/>
              <w:marBottom w:val="0"/>
              <w:divBdr>
                <w:top w:val="none" w:sz="0" w:space="0" w:color="auto"/>
                <w:left w:val="none" w:sz="0" w:space="0" w:color="auto"/>
                <w:bottom w:val="none" w:sz="0" w:space="0" w:color="auto"/>
                <w:right w:val="none" w:sz="0" w:space="0" w:color="auto"/>
              </w:divBdr>
              <w:divsChild>
                <w:div w:id="1968393473">
                  <w:marLeft w:val="0"/>
                  <w:marRight w:val="0"/>
                  <w:marTop w:val="0"/>
                  <w:marBottom w:val="0"/>
                  <w:divBdr>
                    <w:top w:val="none" w:sz="0" w:space="0" w:color="auto"/>
                    <w:left w:val="none" w:sz="0" w:space="0" w:color="auto"/>
                    <w:bottom w:val="none" w:sz="0" w:space="0" w:color="auto"/>
                    <w:right w:val="none" w:sz="0" w:space="0" w:color="auto"/>
                  </w:divBdr>
                  <w:divsChild>
                    <w:div w:id="1874463397">
                      <w:marLeft w:val="0"/>
                      <w:marRight w:val="0"/>
                      <w:marTop w:val="0"/>
                      <w:marBottom w:val="0"/>
                      <w:divBdr>
                        <w:top w:val="none" w:sz="0" w:space="0" w:color="auto"/>
                        <w:left w:val="none" w:sz="0" w:space="0" w:color="auto"/>
                        <w:bottom w:val="none" w:sz="0" w:space="0" w:color="auto"/>
                        <w:right w:val="none" w:sz="0" w:space="0" w:color="auto"/>
                      </w:divBdr>
                    </w:div>
                  </w:divsChild>
                </w:div>
                <w:div w:id="91979671">
                  <w:marLeft w:val="0"/>
                  <w:marRight w:val="0"/>
                  <w:marTop w:val="0"/>
                  <w:marBottom w:val="0"/>
                  <w:divBdr>
                    <w:top w:val="none" w:sz="0" w:space="0" w:color="auto"/>
                    <w:left w:val="none" w:sz="0" w:space="0" w:color="auto"/>
                    <w:bottom w:val="none" w:sz="0" w:space="0" w:color="auto"/>
                    <w:right w:val="none" w:sz="0" w:space="0" w:color="auto"/>
                  </w:divBdr>
                  <w:divsChild>
                    <w:div w:id="785276634">
                      <w:marLeft w:val="0"/>
                      <w:marRight w:val="0"/>
                      <w:marTop w:val="0"/>
                      <w:marBottom w:val="0"/>
                      <w:divBdr>
                        <w:top w:val="none" w:sz="0" w:space="0" w:color="auto"/>
                        <w:left w:val="none" w:sz="0" w:space="0" w:color="auto"/>
                        <w:bottom w:val="none" w:sz="0" w:space="0" w:color="auto"/>
                        <w:right w:val="none" w:sz="0" w:space="0" w:color="auto"/>
                      </w:divBdr>
                    </w:div>
                  </w:divsChild>
                </w:div>
                <w:div w:id="435095896">
                  <w:marLeft w:val="0"/>
                  <w:marRight w:val="0"/>
                  <w:marTop w:val="0"/>
                  <w:marBottom w:val="0"/>
                  <w:divBdr>
                    <w:top w:val="none" w:sz="0" w:space="0" w:color="auto"/>
                    <w:left w:val="none" w:sz="0" w:space="0" w:color="auto"/>
                    <w:bottom w:val="none" w:sz="0" w:space="0" w:color="auto"/>
                    <w:right w:val="none" w:sz="0" w:space="0" w:color="auto"/>
                  </w:divBdr>
                  <w:divsChild>
                    <w:div w:id="1769155504">
                      <w:marLeft w:val="0"/>
                      <w:marRight w:val="0"/>
                      <w:marTop w:val="0"/>
                      <w:marBottom w:val="0"/>
                      <w:divBdr>
                        <w:top w:val="none" w:sz="0" w:space="0" w:color="auto"/>
                        <w:left w:val="none" w:sz="0" w:space="0" w:color="auto"/>
                        <w:bottom w:val="none" w:sz="0" w:space="0" w:color="auto"/>
                        <w:right w:val="none" w:sz="0" w:space="0" w:color="auto"/>
                      </w:divBdr>
                    </w:div>
                  </w:divsChild>
                </w:div>
                <w:div w:id="555553072">
                  <w:marLeft w:val="0"/>
                  <w:marRight w:val="0"/>
                  <w:marTop w:val="0"/>
                  <w:marBottom w:val="0"/>
                  <w:divBdr>
                    <w:top w:val="none" w:sz="0" w:space="0" w:color="auto"/>
                    <w:left w:val="none" w:sz="0" w:space="0" w:color="auto"/>
                    <w:bottom w:val="none" w:sz="0" w:space="0" w:color="auto"/>
                    <w:right w:val="none" w:sz="0" w:space="0" w:color="auto"/>
                  </w:divBdr>
                  <w:divsChild>
                    <w:div w:id="210777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rres.gov.al/konsultimet-publik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urres.gov.al/konsultimet-publ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91A70-6609-E940-AE55-1DCCCCC3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Model dhe shembull i Njoftimi për Konsultim Publik</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dhe shembull i Njoftimi për Konsultim Publik</dc:title>
  <dc:subject/>
  <dc:creator>Windows User</dc:creator>
  <cp:keywords/>
  <dc:description/>
  <cp:lastModifiedBy>User</cp:lastModifiedBy>
  <cp:revision>79</cp:revision>
  <dcterms:created xsi:type="dcterms:W3CDTF">2026-04-27T19:11:00Z</dcterms:created>
  <dcterms:modified xsi:type="dcterms:W3CDTF">2026-09-25T15:51:00Z</dcterms:modified>
</cp:coreProperties>
</file>